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77777777" w:rsidR="008E2385" w:rsidRDefault="00F93243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 w14:anchorId="669EACD8">
          <v:group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/>
              <v:path arrowok="t" o:connecttype="custom" o:connectlocs="0,480;0,16361;10929,480;10929,16361" o:connectangles="0,0,0,0" textboxrect="2673,3163,17947,18437"/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15CA4F71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BC514C">
        <w:rPr>
          <w:color w:val="FFFFFF"/>
          <w:sz w:val="24"/>
          <w:szCs w:val="24"/>
        </w:rPr>
        <w:t>26 April</w:t>
      </w:r>
      <w:r>
        <w:rPr>
          <w:color w:val="FFFFFF"/>
          <w:sz w:val="24"/>
          <w:szCs w:val="24"/>
        </w:rPr>
        <w:t xml:space="preserve"> 202</w:t>
      </w:r>
      <w:r w:rsidR="0094526A">
        <w:rPr>
          <w:color w:val="FFFFFF"/>
          <w:sz w:val="24"/>
          <w:szCs w:val="24"/>
        </w:rPr>
        <w:t>1</w:t>
      </w:r>
    </w:p>
    <w:p w14:paraId="5FC10ACF" w14:textId="7777777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BC887C9" w14:textId="77777777" w:rsidR="008E2385" w:rsidRDefault="008E2385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14:paraId="270DE2AB" w14:textId="65071B65" w:rsidR="008E2385" w:rsidRPr="001A3242" w:rsidRDefault="008E2385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BC514C">
        <w:rPr>
          <w:rFonts w:ascii="Calibri" w:hAnsi="Calibri"/>
        </w:rPr>
        <w:t>29</w:t>
      </w:r>
      <w:r w:rsidR="00D819B8">
        <w:rPr>
          <w:rFonts w:ascii="Calibri" w:hAnsi="Calibri"/>
        </w:rPr>
        <w:t>.3.21</w:t>
      </w:r>
      <w:r w:rsidRPr="001A3242">
        <w:rPr>
          <w:rFonts w:ascii="Calibri" w:hAnsi="Calibri"/>
        </w:rPr>
        <w:t>)</w:t>
      </w:r>
    </w:p>
    <w:p w14:paraId="5ABD79E2" w14:textId="746AFB7D" w:rsidR="008E2385" w:rsidRPr="001A3242" w:rsidRDefault="000B0C97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Correspondence, </w:t>
      </w:r>
      <w:r w:rsidR="008E2385" w:rsidRPr="001A3242">
        <w:rPr>
          <w:rFonts w:ascii="Calibri" w:hAnsi="Calibri"/>
        </w:rPr>
        <w:t>Reports from Police Scotland, Elected Representatives (CEC, Holyrood, Westminster) as available</w:t>
      </w:r>
      <w:r w:rsidR="00005761">
        <w:rPr>
          <w:rFonts w:ascii="Calibri" w:hAnsi="Calibri"/>
        </w:rPr>
        <w:t>.</w:t>
      </w:r>
    </w:p>
    <w:p w14:paraId="14F330DB" w14:textId="77777777" w:rsidR="00F93243" w:rsidRPr="000B0C97" w:rsidRDefault="00F93243" w:rsidP="00F9324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Planning Matters: Meetings with Developer, Salamander Street. Seafield coastal communities. </w:t>
      </w:r>
    </w:p>
    <w:p w14:paraId="521EB216" w14:textId="77777777" w:rsidR="00F93243" w:rsidRDefault="00F93243" w:rsidP="00F9324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&amp; Mobility matters: Consultations and Responses. </w:t>
      </w:r>
    </w:p>
    <w:p w14:paraId="6CEB142E" w14:textId="6687BB4A" w:rsidR="00BC514C" w:rsidRDefault="00BC514C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7:15 pm Guest Speakers Scott Thomson and Steven Cuthill, f</w:t>
      </w:r>
      <w:r w:rsidR="00005761">
        <w:rPr>
          <w:rFonts w:ascii="Calibri" w:hAnsi="Calibri"/>
        </w:rPr>
        <w:t>ro</w:t>
      </w:r>
      <w:r>
        <w:rPr>
          <w:rFonts w:ascii="Calibri" w:hAnsi="Calibri"/>
        </w:rPr>
        <w:t>m City of Edinburgh Council</w:t>
      </w:r>
      <w:r w:rsidR="00005761">
        <w:rPr>
          <w:rFonts w:ascii="Calibri" w:hAnsi="Calibri"/>
        </w:rPr>
        <w:t>, to share information about tree planting on Leith Links and other matters concerning the Links.</w:t>
      </w:r>
    </w:p>
    <w:p w14:paraId="55BC6512" w14:textId="5B716734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Parks &amp; Greenspaces matters</w:t>
      </w:r>
      <w:r w:rsidR="00005761">
        <w:rPr>
          <w:rFonts w:ascii="Calibri" w:hAnsi="Calibri"/>
        </w:rPr>
        <w:t xml:space="preserve">: Debrief on public meeting re </w:t>
      </w:r>
      <w:r w:rsidR="00D819B8">
        <w:rPr>
          <w:rFonts w:ascii="Calibri" w:hAnsi="Calibri"/>
        </w:rPr>
        <w:t xml:space="preserve">Bowling Green area. </w:t>
      </w:r>
    </w:p>
    <w:p w14:paraId="27272586" w14:textId="5DAFF8C1" w:rsidR="008E2385" w:rsidRPr="00D819B8" w:rsidRDefault="00D276E9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</w:t>
      </w:r>
      <w:proofErr w:type="gramStart"/>
      <w:r w:rsidR="008E2385" w:rsidRPr="00D819B8">
        <w:rPr>
          <w:rFonts w:ascii="Calibri" w:hAnsi="Calibri"/>
        </w:rPr>
        <w:t>Forum  /</w:t>
      </w:r>
      <w:proofErr w:type="gramEnd"/>
      <w:r w:rsidR="008E2385" w:rsidRPr="00D819B8">
        <w:rPr>
          <w:rFonts w:ascii="Calibri" w:hAnsi="Calibri"/>
        </w:rPr>
        <w:t xml:space="preserve"> </w:t>
      </w:r>
      <w:r w:rsidR="0094526A" w:rsidRPr="00D819B8">
        <w:rPr>
          <w:rFonts w:ascii="Calibri" w:hAnsi="Calibri"/>
        </w:rPr>
        <w:t xml:space="preserve">News &amp; Events in the community </w:t>
      </w:r>
      <w:r w:rsidR="00A3068E" w:rsidRPr="00D819B8">
        <w:rPr>
          <w:rFonts w:ascii="Calibri" w:hAnsi="Calibri"/>
        </w:rPr>
        <w:t xml:space="preserve">/ </w:t>
      </w:r>
      <w:r w:rsidR="008E2385" w:rsidRPr="00D819B8">
        <w:rPr>
          <w:rFonts w:ascii="Calibri" w:hAnsi="Calibri"/>
        </w:rPr>
        <w:t>AOCB</w:t>
      </w:r>
    </w:p>
    <w:p w14:paraId="23D7405A" w14:textId="3FED29A5" w:rsidR="008E2385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 xml:space="preserve">Next meeting: Monday </w:t>
      </w:r>
      <w:r w:rsidR="00BC514C">
        <w:rPr>
          <w:rFonts w:ascii="Calibri" w:hAnsi="Calibri"/>
        </w:rPr>
        <w:t>31 May</w:t>
      </w:r>
      <w:r w:rsidR="00D819B8">
        <w:rPr>
          <w:rFonts w:ascii="Calibri" w:hAnsi="Calibri"/>
        </w:rPr>
        <w:t xml:space="preserve"> </w:t>
      </w:r>
      <w:r>
        <w:rPr>
          <w:rFonts w:ascii="Calibri" w:hAnsi="Calibri"/>
        </w:rPr>
        <w:t>2021</w:t>
      </w:r>
      <w:r w:rsidRPr="001A3242">
        <w:rPr>
          <w:rFonts w:ascii="Calibri" w:hAnsi="Calibri"/>
        </w:rPr>
        <w:t>, 6:30pm</w:t>
      </w:r>
      <w:r>
        <w:rPr>
          <w:rFonts w:ascii="Calibri" w:hAnsi="Calibri"/>
        </w:rPr>
        <w:t xml:space="preserve"> 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9ED4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15D"/>
    <w:rsid w:val="00005761"/>
    <w:rsid w:val="00013780"/>
    <w:rsid w:val="00054FF8"/>
    <w:rsid w:val="00055A82"/>
    <w:rsid w:val="000717D7"/>
    <w:rsid w:val="0007312B"/>
    <w:rsid w:val="000737FC"/>
    <w:rsid w:val="000875C2"/>
    <w:rsid w:val="0009346E"/>
    <w:rsid w:val="00095185"/>
    <w:rsid w:val="000B0C97"/>
    <w:rsid w:val="000B350A"/>
    <w:rsid w:val="000B4308"/>
    <w:rsid w:val="000B4DD5"/>
    <w:rsid w:val="000F35EA"/>
    <w:rsid w:val="000F3CF9"/>
    <w:rsid w:val="000F71CE"/>
    <w:rsid w:val="00120866"/>
    <w:rsid w:val="001342E5"/>
    <w:rsid w:val="00142538"/>
    <w:rsid w:val="001A1466"/>
    <w:rsid w:val="001A3242"/>
    <w:rsid w:val="001A3B6A"/>
    <w:rsid w:val="001C6160"/>
    <w:rsid w:val="001E0461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D4EAA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73AED"/>
    <w:rsid w:val="0079185B"/>
    <w:rsid w:val="00795732"/>
    <w:rsid w:val="007A00DD"/>
    <w:rsid w:val="007B3C82"/>
    <w:rsid w:val="007C52A6"/>
    <w:rsid w:val="007C6726"/>
    <w:rsid w:val="007C7F61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8E2385"/>
    <w:rsid w:val="00901E40"/>
    <w:rsid w:val="00905F6E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6349F"/>
    <w:rsid w:val="00CC643F"/>
    <w:rsid w:val="00CD6B37"/>
    <w:rsid w:val="00CE65E6"/>
    <w:rsid w:val="00D20934"/>
    <w:rsid w:val="00D230BB"/>
    <w:rsid w:val="00D276E9"/>
    <w:rsid w:val="00D50204"/>
    <w:rsid w:val="00D518F3"/>
    <w:rsid w:val="00D547CD"/>
    <w:rsid w:val="00D819B8"/>
    <w:rsid w:val="00D82A74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77993"/>
    <w:rsid w:val="00F92028"/>
    <w:rsid w:val="00F93243"/>
    <w:rsid w:val="00FC2FAC"/>
    <w:rsid w:val="00FD2BC7"/>
    <w:rsid w:val="00FD404F"/>
    <w:rsid w:val="00FD615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Glasgow Life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3</cp:revision>
  <cp:lastPrinted>2019-12-23T22:31:00Z</cp:lastPrinted>
  <dcterms:created xsi:type="dcterms:W3CDTF">2021-04-19T13:09:00Z</dcterms:created>
  <dcterms:modified xsi:type="dcterms:W3CDTF">2021-04-19T13:10:00Z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