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075"/>
      </w:tblGrid>
      <w:tr w:rsidR="002C3151" w:rsidRPr="00D73F85" w14:paraId="6EA2505B" w14:textId="77777777" w:rsidTr="047FE5BF">
        <w:trPr>
          <w:trHeight w:val="464"/>
        </w:trPr>
        <w:tc>
          <w:tcPr>
            <w:tcW w:w="9016" w:type="dxa"/>
            <w:gridSpan w:val="2"/>
            <w:shd w:val="clear" w:color="auto" w:fill="EEECE1"/>
          </w:tcPr>
          <w:p w14:paraId="0D722280" w14:textId="3CF525E3" w:rsidR="002C3151" w:rsidRPr="00D73F85" w:rsidRDefault="00B654BF" w:rsidP="1FACF714">
            <w:pPr>
              <w:spacing w:after="0" w:line="240" w:lineRule="auto"/>
              <w:jc w:val="center"/>
              <w:rPr>
                <w:rFonts w:ascii="Arial" w:hAnsi="Arial" w:cs="Arial"/>
                <w:b/>
                <w:bCs/>
                <w:color w:val="943634"/>
              </w:rPr>
            </w:pPr>
            <w:r w:rsidRPr="1FACF714">
              <w:rPr>
                <w:rFonts w:ascii="Arial" w:hAnsi="Arial" w:cs="Arial"/>
                <w:b/>
                <w:bCs/>
                <w:color w:val="943634"/>
              </w:rPr>
              <w:t xml:space="preserve">PERMISSION TO HOLD AN EVENT IN </w:t>
            </w:r>
            <w:r w:rsidR="007A7331" w:rsidRPr="1FACF714">
              <w:rPr>
                <w:rFonts w:ascii="Arial" w:hAnsi="Arial" w:cs="Arial"/>
                <w:b/>
                <w:bCs/>
                <w:color w:val="943634"/>
              </w:rPr>
              <w:t>PARKS</w:t>
            </w:r>
            <w:r w:rsidR="325B136F" w:rsidRPr="1FACF714">
              <w:rPr>
                <w:rFonts w:ascii="Arial" w:hAnsi="Arial" w:cs="Arial"/>
                <w:b/>
                <w:bCs/>
                <w:color w:val="943634"/>
              </w:rPr>
              <w:t xml:space="preserve"> AND </w:t>
            </w:r>
            <w:r w:rsidR="007A7331" w:rsidRPr="1FACF714">
              <w:rPr>
                <w:rFonts w:ascii="Arial" w:hAnsi="Arial" w:cs="Arial"/>
                <w:b/>
                <w:bCs/>
                <w:color w:val="943634"/>
              </w:rPr>
              <w:t>GREENSPACE</w:t>
            </w:r>
            <w:r w:rsidR="60AF7C94" w:rsidRPr="1FACF714">
              <w:rPr>
                <w:rFonts w:ascii="Arial" w:hAnsi="Arial" w:cs="Arial"/>
                <w:b/>
                <w:bCs/>
                <w:color w:val="943634"/>
              </w:rPr>
              <w:t>S</w:t>
            </w:r>
          </w:p>
        </w:tc>
      </w:tr>
      <w:tr w:rsidR="002C3151" w:rsidRPr="00E519C5" w14:paraId="665CAE60" w14:textId="77777777" w:rsidTr="047FE5BF">
        <w:tc>
          <w:tcPr>
            <w:tcW w:w="1941" w:type="dxa"/>
            <w:vAlign w:val="center"/>
          </w:tcPr>
          <w:p w14:paraId="63F19450" w14:textId="77777777" w:rsidR="002C3151" w:rsidRPr="00D73F85" w:rsidRDefault="002C3151" w:rsidP="00110332">
            <w:pPr>
              <w:spacing w:after="0" w:line="240" w:lineRule="auto"/>
              <w:rPr>
                <w:rFonts w:ascii="Arial" w:hAnsi="Arial" w:cs="Arial"/>
              </w:rPr>
            </w:pPr>
            <w:r w:rsidRPr="00D73F85">
              <w:rPr>
                <w:rFonts w:ascii="Arial" w:hAnsi="Arial" w:cs="Arial"/>
              </w:rPr>
              <w:t>Event</w:t>
            </w:r>
          </w:p>
        </w:tc>
        <w:tc>
          <w:tcPr>
            <w:tcW w:w="7075" w:type="dxa"/>
          </w:tcPr>
          <w:p w14:paraId="45D3B893" w14:textId="30EC5C72" w:rsidR="00705231" w:rsidRPr="00A57BE1" w:rsidRDefault="00C54663" w:rsidP="0025222C">
            <w:pPr>
              <w:spacing w:after="160" w:line="259" w:lineRule="auto"/>
              <w:rPr>
                <w:rFonts w:asciiTheme="minorHAnsi" w:eastAsiaTheme="minorEastAsia" w:hAnsiTheme="minorHAnsi" w:cstheme="minorBidi"/>
              </w:rPr>
            </w:pPr>
            <w:r>
              <w:rPr>
                <w:rFonts w:asciiTheme="minorHAnsi" w:eastAsiaTheme="minorEastAsia" w:hAnsiTheme="minorHAnsi" w:cstheme="minorBidi"/>
              </w:rPr>
              <w:t>FLY – Summer of Love ‘92</w:t>
            </w:r>
          </w:p>
        </w:tc>
      </w:tr>
      <w:tr w:rsidR="00393FD4" w:rsidRPr="00E519C5" w14:paraId="7E95DC68" w14:textId="77777777" w:rsidTr="047FE5BF">
        <w:tc>
          <w:tcPr>
            <w:tcW w:w="1941" w:type="dxa"/>
            <w:vAlign w:val="bottom"/>
          </w:tcPr>
          <w:p w14:paraId="0C9A83F3" w14:textId="77777777" w:rsidR="00110332" w:rsidRPr="00D73F85" w:rsidRDefault="00393FD4" w:rsidP="005D0C4D">
            <w:pPr>
              <w:spacing w:after="0" w:line="240" w:lineRule="auto"/>
              <w:rPr>
                <w:rFonts w:ascii="Arial" w:hAnsi="Arial" w:cs="Arial"/>
              </w:rPr>
            </w:pPr>
            <w:r>
              <w:rPr>
                <w:rFonts w:ascii="Arial" w:hAnsi="Arial" w:cs="Arial"/>
              </w:rPr>
              <w:t>Park</w:t>
            </w:r>
          </w:p>
        </w:tc>
        <w:tc>
          <w:tcPr>
            <w:tcW w:w="7075" w:type="dxa"/>
          </w:tcPr>
          <w:p w14:paraId="1EC4CA69" w14:textId="0141C26A" w:rsidR="00A331F9" w:rsidRPr="00EC5743" w:rsidRDefault="004D48FB" w:rsidP="00614D10">
            <w:pPr>
              <w:rPr>
                <w:rFonts w:asciiTheme="minorHAnsi" w:hAnsiTheme="minorHAnsi" w:cstheme="minorBidi"/>
              </w:rPr>
            </w:pPr>
            <w:r>
              <w:rPr>
                <w:rFonts w:asciiTheme="minorHAnsi" w:hAnsiTheme="minorHAnsi" w:cstheme="minorBidi"/>
              </w:rPr>
              <w:t>Leith Links</w:t>
            </w:r>
          </w:p>
        </w:tc>
      </w:tr>
      <w:tr w:rsidR="002C3151" w:rsidRPr="00E519C5" w14:paraId="4261636C" w14:textId="77777777" w:rsidTr="047FE5BF">
        <w:trPr>
          <w:trHeight w:val="638"/>
        </w:trPr>
        <w:tc>
          <w:tcPr>
            <w:tcW w:w="1941" w:type="dxa"/>
            <w:vAlign w:val="center"/>
          </w:tcPr>
          <w:p w14:paraId="5D75161E" w14:textId="77777777" w:rsidR="002C3151" w:rsidRPr="00D73F85" w:rsidRDefault="002C3151" w:rsidP="00110332">
            <w:pPr>
              <w:spacing w:after="0" w:line="240" w:lineRule="auto"/>
              <w:rPr>
                <w:rFonts w:ascii="Arial" w:hAnsi="Arial" w:cs="Arial"/>
              </w:rPr>
            </w:pPr>
            <w:r w:rsidRPr="00D73F85">
              <w:rPr>
                <w:rFonts w:ascii="Arial" w:hAnsi="Arial" w:cs="Arial"/>
              </w:rPr>
              <w:t>Organiser</w:t>
            </w:r>
          </w:p>
        </w:tc>
        <w:tc>
          <w:tcPr>
            <w:tcW w:w="7075" w:type="dxa"/>
          </w:tcPr>
          <w:p w14:paraId="6FDE68A5" w14:textId="7738E9F1" w:rsidR="008566C4" w:rsidRPr="00434509" w:rsidRDefault="00AB5F01" w:rsidP="009C471D">
            <w:pPr>
              <w:spacing w:after="160" w:line="259" w:lineRule="auto"/>
              <w:rPr>
                <w:rFonts w:asciiTheme="minorHAnsi" w:eastAsiaTheme="minorEastAsia" w:hAnsiTheme="minorHAnsi" w:cstheme="minorBidi"/>
              </w:rPr>
            </w:pPr>
            <w:r>
              <w:t>Watchtower Clubs &amp; Tours LTD</w:t>
            </w:r>
          </w:p>
        </w:tc>
      </w:tr>
      <w:tr w:rsidR="002C3151" w:rsidRPr="00E519C5" w14:paraId="4B123DB0" w14:textId="77777777" w:rsidTr="047FE5BF">
        <w:tc>
          <w:tcPr>
            <w:tcW w:w="9016" w:type="dxa"/>
            <w:gridSpan w:val="2"/>
            <w:shd w:val="clear" w:color="auto" w:fill="E5B8B7"/>
          </w:tcPr>
          <w:p w14:paraId="4F675AC6" w14:textId="77777777" w:rsidR="002C3151" w:rsidRPr="00E519C5" w:rsidRDefault="002C3151" w:rsidP="00D73F85">
            <w:pPr>
              <w:spacing w:after="0" w:line="240" w:lineRule="auto"/>
              <w:rPr>
                <w:rFonts w:ascii="Arial" w:hAnsi="Arial" w:cs="Arial"/>
                <w:sz w:val="24"/>
                <w:szCs w:val="24"/>
              </w:rPr>
            </w:pPr>
          </w:p>
        </w:tc>
      </w:tr>
      <w:tr w:rsidR="00E872E0" w:rsidRPr="00E519C5" w14:paraId="02A2E7FF" w14:textId="77777777" w:rsidTr="047FE5BF">
        <w:tc>
          <w:tcPr>
            <w:tcW w:w="1941" w:type="dxa"/>
          </w:tcPr>
          <w:p w14:paraId="15D56806" w14:textId="4FAE09AE" w:rsidR="00E872E0" w:rsidRDefault="00E872E0" w:rsidP="00155044">
            <w:pPr>
              <w:rPr>
                <w:rFonts w:ascii="Arial" w:hAnsi="Arial" w:cs="Arial"/>
                <w:sz w:val="24"/>
                <w:szCs w:val="24"/>
              </w:rPr>
            </w:pPr>
            <w:r w:rsidRPr="2D06BD5F">
              <w:rPr>
                <w:rFonts w:ascii="Arial" w:hAnsi="Arial" w:cs="Arial"/>
                <w:sz w:val="24"/>
                <w:szCs w:val="24"/>
              </w:rPr>
              <w:t>Date of Event</w:t>
            </w:r>
          </w:p>
          <w:p w14:paraId="50D358F1" w14:textId="77777777" w:rsidR="009F1F29" w:rsidRDefault="009F1F29" w:rsidP="00155044">
            <w:pPr>
              <w:rPr>
                <w:rFonts w:ascii="Arial" w:hAnsi="Arial" w:cs="Arial"/>
                <w:sz w:val="24"/>
                <w:szCs w:val="24"/>
              </w:rPr>
            </w:pPr>
          </w:p>
          <w:p w14:paraId="370474EA" w14:textId="66E741C7" w:rsidR="00155044" w:rsidRPr="00D73F85" w:rsidRDefault="00155044" w:rsidP="00155044">
            <w:pPr>
              <w:rPr>
                <w:rFonts w:ascii="Arial" w:hAnsi="Arial" w:cs="Arial"/>
                <w:sz w:val="24"/>
                <w:szCs w:val="24"/>
              </w:rPr>
            </w:pPr>
            <w:r>
              <w:rPr>
                <w:rFonts w:ascii="Arial" w:hAnsi="Arial" w:cs="Arial"/>
                <w:sz w:val="24"/>
                <w:szCs w:val="24"/>
              </w:rPr>
              <w:t>Time of Event</w:t>
            </w:r>
          </w:p>
        </w:tc>
        <w:tc>
          <w:tcPr>
            <w:tcW w:w="7075" w:type="dxa"/>
          </w:tcPr>
          <w:p w14:paraId="75B39506" w14:textId="7B3536DA" w:rsidR="00827C65" w:rsidRDefault="00141AB3" w:rsidP="00827C65">
            <w:pPr>
              <w:rPr>
                <w:rFonts w:asciiTheme="minorHAnsi" w:hAnsiTheme="minorHAnsi" w:cstheme="minorBidi"/>
              </w:rPr>
            </w:pPr>
            <w:r w:rsidRPr="00141AB3">
              <w:rPr>
                <w:rFonts w:asciiTheme="minorHAnsi" w:hAnsiTheme="minorHAnsi" w:cstheme="minorBidi"/>
                <w:b/>
                <w:bCs/>
              </w:rPr>
              <w:t>On-site</w:t>
            </w:r>
            <w:r>
              <w:rPr>
                <w:rFonts w:asciiTheme="minorHAnsi" w:hAnsiTheme="minorHAnsi" w:cstheme="minorBidi"/>
              </w:rPr>
              <w:br/>
            </w:r>
            <w:r w:rsidR="00827C65">
              <w:rPr>
                <w:rFonts w:asciiTheme="minorHAnsi" w:hAnsiTheme="minorHAnsi" w:cstheme="minorBidi"/>
              </w:rPr>
              <w:t>Monday 13 May</w:t>
            </w:r>
          </w:p>
          <w:p w14:paraId="4C21EF3E" w14:textId="2EE5CB7A" w:rsidR="00141AB3" w:rsidRDefault="00141AB3" w:rsidP="00952439">
            <w:r w:rsidRPr="00141AB3">
              <w:rPr>
                <w:b/>
                <w:bCs/>
              </w:rPr>
              <w:t>Event Days</w:t>
            </w:r>
            <w:r>
              <w:t xml:space="preserve"> </w:t>
            </w:r>
            <w:r>
              <w:br/>
            </w:r>
            <w:r w:rsidR="00827C65">
              <w:t xml:space="preserve">Saturday </w:t>
            </w:r>
            <w:r>
              <w:t>17 May (</w:t>
            </w:r>
            <w:r w:rsidR="00827C65">
              <w:t>12noon – 11pm</w:t>
            </w:r>
            <w:r>
              <w:t>)</w:t>
            </w:r>
            <w:r>
              <w:br/>
            </w:r>
            <w:r w:rsidR="00827C65">
              <w:t>Sunday</w:t>
            </w:r>
            <w:r>
              <w:t xml:space="preserve"> 18 May</w:t>
            </w:r>
            <w:r w:rsidR="00827C65">
              <w:t xml:space="preserve"> </w:t>
            </w:r>
            <w:r>
              <w:t>(</w:t>
            </w:r>
            <w:r w:rsidR="00827C65">
              <w:t>12noon – 10pm</w:t>
            </w:r>
            <w:r>
              <w:t>)</w:t>
            </w:r>
          </w:p>
          <w:p w14:paraId="1D668FAF" w14:textId="40BBD16D" w:rsidR="00827C65" w:rsidRPr="000128E3" w:rsidRDefault="00141AB3" w:rsidP="00141AB3">
            <w:pPr>
              <w:rPr>
                <w:rFonts w:asciiTheme="minorHAnsi" w:hAnsiTheme="minorHAnsi" w:cstheme="minorBidi"/>
              </w:rPr>
            </w:pPr>
            <w:r w:rsidRPr="00141AB3">
              <w:rPr>
                <w:b/>
                <w:bCs/>
              </w:rPr>
              <w:t>Off-site</w:t>
            </w:r>
            <w:r>
              <w:t xml:space="preserve"> </w:t>
            </w:r>
            <w:r>
              <w:br/>
            </w:r>
            <w:r w:rsidR="00827C65">
              <w:rPr>
                <w:rFonts w:asciiTheme="minorHAnsi" w:hAnsiTheme="minorHAnsi" w:cstheme="minorBidi"/>
              </w:rPr>
              <w:t>Thursday 23 May</w:t>
            </w:r>
          </w:p>
        </w:tc>
      </w:tr>
      <w:tr w:rsidR="002C3151" w:rsidRPr="00E519C5" w14:paraId="3AFAE87E" w14:textId="77777777" w:rsidTr="047FE5BF">
        <w:tc>
          <w:tcPr>
            <w:tcW w:w="9016" w:type="dxa"/>
            <w:gridSpan w:val="2"/>
            <w:shd w:val="clear" w:color="auto" w:fill="E5B8B7"/>
          </w:tcPr>
          <w:p w14:paraId="24D9F97E" w14:textId="77777777" w:rsidR="002C3151" w:rsidRDefault="002C3151" w:rsidP="00D73F85">
            <w:pPr>
              <w:spacing w:after="0" w:line="240" w:lineRule="auto"/>
              <w:rPr>
                <w:rFonts w:ascii="Arial" w:hAnsi="Arial" w:cs="Arial"/>
              </w:rPr>
            </w:pPr>
          </w:p>
          <w:p w14:paraId="619B9A2C" w14:textId="4D255ED9" w:rsidR="009F1F29" w:rsidRDefault="009F1F29" w:rsidP="00836163">
            <w:pPr>
              <w:spacing w:after="0" w:line="240" w:lineRule="auto"/>
              <w:rPr>
                <w:i/>
                <w:iCs/>
              </w:rPr>
            </w:pPr>
            <w:r w:rsidRPr="009F1F29">
              <w:rPr>
                <w:b/>
                <w:bCs/>
              </w:rPr>
              <w:t>EVENT BACKGROUND</w:t>
            </w:r>
            <w:r w:rsidR="00054F35">
              <w:rPr>
                <w:b/>
                <w:bCs/>
              </w:rPr>
              <w:t xml:space="preserve"> </w:t>
            </w:r>
            <w:r w:rsidR="00054F35" w:rsidRPr="00054F35">
              <w:rPr>
                <w:i/>
                <w:iCs/>
              </w:rPr>
              <w:t>(provided by applicant)</w:t>
            </w:r>
          </w:p>
          <w:p w14:paraId="627D94A8" w14:textId="77777777" w:rsidR="00054F35" w:rsidRPr="009F1F29" w:rsidRDefault="00054F35" w:rsidP="00836163">
            <w:pPr>
              <w:spacing w:after="0" w:line="240" w:lineRule="auto"/>
              <w:rPr>
                <w:b/>
                <w:bCs/>
              </w:rPr>
            </w:pPr>
          </w:p>
          <w:p w14:paraId="762E00F3" w14:textId="61EEC833" w:rsidR="009F1F29" w:rsidRDefault="009F1F29" w:rsidP="00836163">
            <w:pPr>
              <w:spacing w:after="0" w:line="240" w:lineRule="auto"/>
            </w:pPr>
            <w:r>
              <w:t>FLY is Scotland’s premier youth music festival which has taken place at prestigious locations in and around Edinburgh including Hopetoun House (Scotland’s finest stately home) and Princes Street Gardens (UNESCO World Heritage Site). FLY is a celebration of youth culture and one of Europe’s leading electronic music events having been shortlisted for numerous awards. FLY generates over £2m for the local tourist economy with a sizeable portion of ticket sales coming from outside of Scotland</w:t>
            </w:r>
            <w:r w:rsidR="00054F35">
              <w:t xml:space="preserve"> and </w:t>
            </w:r>
            <w:r>
              <w:t xml:space="preserve">the gig also creates over 250 jobs across the weekend and raises £10,000+ for local and national causes. In 2022 Watchtower Group were certified as carbon neutral and recycled 98% of all waste. For 2024 the event would like to move from </w:t>
            </w:r>
            <w:r w:rsidR="00054F35">
              <w:t>its</w:t>
            </w:r>
            <w:r>
              <w:t xml:space="preserve"> usual May location at Hopetoun House to a city centre park in order to benefit from better transport links and improve customer experience. </w:t>
            </w:r>
          </w:p>
          <w:p w14:paraId="0FF2D932" w14:textId="77777777" w:rsidR="009F1F29" w:rsidRDefault="009F1F29" w:rsidP="00836163">
            <w:pPr>
              <w:spacing w:after="0" w:line="240" w:lineRule="auto"/>
            </w:pPr>
          </w:p>
          <w:p w14:paraId="2812AE35" w14:textId="77777777" w:rsidR="009F1F29" w:rsidRDefault="009F1F29" w:rsidP="00836163">
            <w:pPr>
              <w:spacing w:after="0" w:line="240" w:lineRule="auto"/>
            </w:pPr>
            <w:r>
              <w:t xml:space="preserve">The performance will be focussed on one main stage/big top tent with one smaller stage for local DJs as well as the ‘Disco Defender’, converted land rover defender providing background music at the food court area. The show will run for 2 days across the 3rd weekend in May: Saturday 18th May: Noon – 11pm &amp; Sunday 19th May: Noon – 10pm </w:t>
            </w:r>
          </w:p>
          <w:p w14:paraId="19BB9496" w14:textId="77777777" w:rsidR="009F1F29" w:rsidRDefault="009F1F29" w:rsidP="00836163">
            <w:pPr>
              <w:spacing w:after="0" w:line="240" w:lineRule="auto"/>
            </w:pPr>
          </w:p>
          <w:p w14:paraId="7AFEBE5A" w14:textId="6FB1F973" w:rsidR="00836163" w:rsidRDefault="009F1F29" w:rsidP="00836163">
            <w:pPr>
              <w:spacing w:after="0" w:line="240" w:lineRule="auto"/>
            </w:pPr>
            <w:r>
              <w:t>The capacity will be 6,000 people per day and the average age of our ticket purchaser is 22. In 2023 we invested heavily in both production and operations, adding a new stage design, sound and lighting to create the best show on offer in Edinburgh. We also increased medical and welfare provision, conducted extensive team training and introduced a progressive code of conduct named “FLY Fundamentals” through which we aim to eradicate instances of discrimination.</w:t>
            </w:r>
          </w:p>
          <w:p w14:paraId="5C55C086" w14:textId="77777777" w:rsidR="00054F35" w:rsidRDefault="00054F35" w:rsidP="00836163">
            <w:pPr>
              <w:spacing w:after="0" w:line="240" w:lineRule="auto"/>
            </w:pPr>
          </w:p>
          <w:p w14:paraId="676AD6E4" w14:textId="77777777" w:rsidR="00054F35" w:rsidRDefault="00054F35" w:rsidP="00836163">
            <w:pPr>
              <w:spacing w:after="0" w:line="240" w:lineRule="auto"/>
            </w:pPr>
          </w:p>
          <w:p w14:paraId="13DF3D44" w14:textId="77777777" w:rsidR="00054F35" w:rsidRDefault="00054F35" w:rsidP="00836163">
            <w:pPr>
              <w:spacing w:after="0" w:line="240" w:lineRule="auto"/>
            </w:pPr>
          </w:p>
          <w:p w14:paraId="4E570E0E" w14:textId="78C85499" w:rsidR="009F1F29" w:rsidRDefault="00054F35" w:rsidP="00836163">
            <w:pPr>
              <w:spacing w:after="0" w:line="240" w:lineRule="auto"/>
              <w:rPr>
                <w:rFonts w:ascii="Arial" w:hAnsi="Arial" w:cs="Arial"/>
                <w:b/>
                <w:bCs/>
                <w:u w:val="single"/>
              </w:rPr>
            </w:pPr>
            <w:r>
              <w:rPr>
                <w:rFonts w:ascii="Arial" w:hAnsi="Arial" w:cs="Arial"/>
                <w:b/>
                <w:bCs/>
                <w:u w:val="single"/>
              </w:rPr>
              <w:lastRenderedPageBreak/>
              <w:t>INFRASTRUCTURE &amp; IMPACT</w:t>
            </w:r>
          </w:p>
          <w:p w14:paraId="36F45AC8" w14:textId="77777777" w:rsidR="00054F35" w:rsidRDefault="00054F35" w:rsidP="00836163">
            <w:pPr>
              <w:spacing w:after="0" w:line="240" w:lineRule="auto"/>
              <w:rPr>
                <w:rFonts w:ascii="Arial" w:hAnsi="Arial" w:cs="Arial"/>
                <w:b/>
                <w:bCs/>
                <w:u w:val="single"/>
              </w:rPr>
            </w:pPr>
          </w:p>
          <w:p w14:paraId="647FF068" w14:textId="0509FD52" w:rsidR="009F1F29" w:rsidRDefault="009F1F29" w:rsidP="00836163">
            <w:pPr>
              <w:spacing w:after="0" w:line="240" w:lineRule="auto"/>
            </w:pPr>
            <w:r>
              <w:t xml:space="preserve">The site will have a perimeter fence constructed of </w:t>
            </w:r>
            <w:proofErr w:type="spellStart"/>
            <w:r>
              <w:t>Steelshield</w:t>
            </w:r>
            <w:proofErr w:type="spellEnd"/>
            <w:r>
              <w:t xml:space="preserve"> Hoarding. Internally there will be a big-top tent, sound, lights and SFX equipment, bins, porta cabins, smaller marquees for bars and catering facilities as well as toilets and other miscellaneous site infrastructure. All equipment will come from trusted suppliers with most of it coming from the local area.</w:t>
            </w:r>
          </w:p>
          <w:p w14:paraId="73B20450" w14:textId="77777777" w:rsidR="009F1F29" w:rsidRDefault="009F1F29" w:rsidP="00836163">
            <w:pPr>
              <w:spacing w:after="0" w:line="240" w:lineRule="auto"/>
              <w:rPr>
                <w:rFonts w:ascii="Arial" w:hAnsi="Arial" w:cs="Arial"/>
                <w:b/>
                <w:bCs/>
                <w:u w:val="single"/>
              </w:rPr>
            </w:pPr>
          </w:p>
          <w:p w14:paraId="657291E7" w14:textId="4C3FEFDF" w:rsidR="009F1F29" w:rsidRDefault="009F1F29" w:rsidP="00836163">
            <w:pPr>
              <w:spacing w:after="0" w:line="240" w:lineRule="auto"/>
            </w:pPr>
            <w:r>
              <w:t>The area within the perimeter of the fence line will be closed to the public during the build/live and break. This leaves large sections of the park usable during the duration of the event.</w:t>
            </w:r>
          </w:p>
          <w:p w14:paraId="19EBFC27" w14:textId="77777777" w:rsidR="00054F35" w:rsidRDefault="00054F35" w:rsidP="00054F35">
            <w:pPr>
              <w:spacing w:after="0" w:line="240" w:lineRule="auto"/>
            </w:pPr>
          </w:p>
          <w:p w14:paraId="507128EE" w14:textId="092A7D25" w:rsidR="009F1F29" w:rsidRPr="008A5C80" w:rsidRDefault="00054F35" w:rsidP="00836163">
            <w:pPr>
              <w:spacing w:after="0" w:line="240" w:lineRule="auto"/>
              <w:rPr>
                <w:rFonts w:ascii="Arial" w:hAnsi="Arial" w:cs="Arial"/>
                <w:b/>
                <w:bCs/>
                <w:u w:val="single"/>
              </w:rPr>
            </w:pPr>
            <w:r>
              <w:t>There will be 200 stewards working at the events with t</w:t>
            </w:r>
            <w:r w:rsidR="009F1F29">
              <w:t>ickets rang</w:t>
            </w:r>
            <w:r>
              <w:t>ing</w:t>
            </w:r>
            <w:r w:rsidR="009F1F29">
              <w:t xml:space="preserve"> in price from £40 - £60.</w:t>
            </w:r>
          </w:p>
          <w:p w14:paraId="3E80DB6A" w14:textId="77777777" w:rsidR="00836163" w:rsidRPr="008A5C80" w:rsidRDefault="00836163" w:rsidP="00836163">
            <w:pPr>
              <w:spacing w:after="0" w:line="240" w:lineRule="auto"/>
              <w:rPr>
                <w:rFonts w:ascii="Arial" w:hAnsi="Arial" w:cs="Arial"/>
                <w:b/>
                <w:bCs/>
                <w:u w:val="single"/>
              </w:rPr>
            </w:pPr>
          </w:p>
          <w:p w14:paraId="530DFE57" w14:textId="3E0FA226" w:rsidR="00836163" w:rsidRDefault="009F1F29" w:rsidP="00836163">
            <w:pPr>
              <w:spacing w:after="0" w:line="240" w:lineRule="auto"/>
            </w:pPr>
            <w:r>
              <w:t xml:space="preserve">FLY does pledge charitable donations after each event. Our 2023 edition supported cancer charity Friends of Anchor and our ticket levy raised thousands for park improvements </w:t>
            </w:r>
            <w:r w:rsidR="00054F35">
              <w:t>for Princes Street Gardens</w:t>
            </w:r>
            <w:r>
              <w:t>.</w:t>
            </w:r>
          </w:p>
          <w:p w14:paraId="3EE814A9" w14:textId="77777777" w:rsidR="009F1F29" w:rsidRDefault="009F1F29" w:rsidP="00836163">
            <w:pPr>
              <w:spacing w:after="0" w:line="240" w:lineRule="auto"/>
            </w:pPr>
          </w:p>
          <w:p w14:paraId="4AC30F47" w14:textId="78CC5DFF" w:rsidR="009F1F29" w:rsidRPr="008A5C80" w:rsidRDefault="009F1F29" w:rsidP="00836163">
            <w:pPr>
              <w:spacing w:after="0" w:line="240" w:lineRule="auto"/>
              <w:rPr>
                <w:rFonts w:ascii="Arial" w:hAnsi="Arial" w:cs="Arial"/>
                <w:b/>
                <w:bCs/>
                <w:u w:val="single"/>
              </w:rPr>
            </w:pPr>
            <w:r>
              <w:t>Food, drinks and merchandise (t-shorts, hats etc) will be on sale. Music performance will take place. All appropriate licences and permissions will be obtained</w:t>
            </w:r>
            <w:r w:rsidR="00054F35">
              <w:t>.</w:t>
            </w:r>
          </w:p>
          <w:p w14:paraId="56663823" w14:textId="77777777" w:rsidR="00AF32EC" w:rsidRPr="008A5C80" w:rsidRDefault="00AF32EC" w:rsidP="00D73F85">
            <w:pPr>
              <w:spacing w:after="0" w:line="240" w:lineRule="auto"/>
              <w:rPr>
                <w:rFonts w:ascii="Arial" w:hAnsi="Arial" w:cs="Arial"/>
                <w:b/>
                <w:bCs/>
                <w:u w:val="single"/>
              </w:rPr>
            </w:pPr>
          </w:p>
          <w:p w14:paraId="35B3AB33" w14:textId="1BFA8999" w:rsidR="00AF32EC" w:rsidRPr="008A5C80" w:rsidRDefault="008A5C80" w:rsidP="00D73F85">
            <w:pPr>
              <w:spacing w:after="0" w:line="240" w:lineRule="auto"/>
              <w:rPr>
                <w:rFonts w:ascii="Arial" w:hAnsi="Arial" w:cs="Arial"/>
                <w:b/>
                <w:bCs/>
                <w:u w:val="single"/>
              </w:rPr>
            </w:pPr>
            <w:r w:rsidRPr="008A5C80">
              <w:rPr>
                <w:rFonts w:ascii="Arial" w:hAnsi="Arial" w:cs="Arial"/>
                <w:b/>
                <w:bCs/>
                <w:u w:val="single"/>
              </w:rPr>
              <w:t>P</w:t>
            </w:r>
            <w:r w:rsidR="00AF2CAA">
              <w:rPr>
                <w:rFonts w:ascii="Arial" w:hAnsi="Arial" w:cs="Arial"/>
                <w:b/>
                <w:bCs/>
                <w:u w:val="single"/>
              </w:rPr>
              <w:t>ARKS OFFICER</w:t>
            </w:r>
            <w:r w:rsidRPr="008A5C80">
              <w:rPr>
                <w:rFonts w:ascii="Arial" w:hAnsi="Arial" w:cs="Arial"/>
                <w:b/>
                <w:bCs/>
                <w:u w:val="single"/>
              </w:rPr>
              <w:t xml:space="preserve"> COMMENTS</w:t>
            </w:r>
          </w:p>
          <w:p w14:paraId="5E43AB55" w14:textId="77777777" w:rsidR="00AF32EC" w:rsidRDefault="00AF32EC" w:rsidP="00D73F85">
            <w:pPr>
              <w:spacing w:after="0" w:line="240" w:lineRule="auto"/>
              <w:rPr>
                <w:rFonts w:ascii="Arial" w:hAnsi="Arial" w:cs="Arial"/>
              </w:rPr>
            </w:pPr>
          </w:p>
          <w:p w14:paraId="5496D8C5" w14:textId="1C641CE8" w:rsidR="00134635" w:rsidRPr="00134635" w:rsidRDefault="00134635" w:rsidP="00134635">
            <w:pPr>
              <w:numPr>
                <w:ilvl w:val="0"/>
                <w:numId w:val="2"/>
              </w:numPr>
              <w:spacing w:after="0" w:line="240" w:lineRule="auto"/>
              <w:rPr>
                <w:rFonts w:ascii="Arial" w:hAnsi="Arial" w:cs="Arial"/>
                <w:i/>
                <w:iCs/>
              </w:rPr>
            </w:pPr>
            <w:r>
              <w:rPr>
                <w:rFonts w:ascii="Arial" w:hAnsi="Arial" w:cs="Arial"/>
              </w:rPr>
              <w:t>Concerns about type of music</w:t>
            </w:r>
            <w:r w:rsidR="00461FD7">
              <w:rPr>
                <w:rFonts w:ascii="Arial" w:hAnsi="Arial" w:cs="Arial"/>
              </w:rPr>
              <w:t>,</w:t>
            </w:r>
            <w:r>
              <w:rPr>
                <w:rFonts w:ascii="Arial" w:hAnsi="Arial" w:cs="Arial"/>
              </w:rPr>
              <w:t xml:space="preserve"> running time and proposed late finishing time </w:t>
            </w:r>
            <w:r w:rsidR="00461FD7">
              <w:rPr>
                <w:rFonts w:ascii="Arial" w:hAnsi="Arial" w:cs="Arial"/>
              </w:rPr>
              <w:t>–</w:t>
            </w:r>
            <w:r>
              <w:rPr>
                <w:rFonts w:ascii="Arial" w:hAnsi="Arial" w:cs="Arial"/>
              </w:rPr>
              <w:t xml:space="preserve"> </w:t>
            </w:r>
            <w:r w:rsidR="00461FD7">
              <w:rPr>
                <w:rFonts w:ascii="Arial" w:hAnsi="Arial" w:cs="Arial"/>
                <w:i/>
                <w:iCs/>
              </w:rPr>
              <w:t>running time and close would be determined</w:t>
            </w:r>
            <w:r w:rsidRPr="00134635">
              <w:rPr>
                <w:rFonts w:ascii="Arial" w:hAnsi="Arial" w:cs="Arial"/>
                <w:i/>
                <w:iCs/>
              </w:rPr>
              <w:t xml:space="preserve"> at EPOG if application passes </w:t>
            </w:r>
            <w:r w:rsidR="00461FD7">
              <w:rPr>
                <w:rFonts w:ascii="Arial" w:hAnsi="Arial" w:cs="Arial"/>
                <w:i/>
                <w:iCs/>
              </w:rPr>
              <w:t>the e</w:t>
            </w:r>
            <w:r w:rsidRPr="00134635">
              <w:rPr>
                <w:rFonts w:ascii="Arial" w:hAnsi="Arial" w:cs="Arial"/>
                <w:i/>
                <w:iCs/>
              </w:rPr>
              <w:t>ngagement process.</w:t>
            </w:r>
          </w:p>
          <w:p w14:paraId="3A06EC03" w14:textId="2772AAF7" w:rsidR="00134635" w:rsidRPr="00134635" w:rsidRDefault="00134635" w:rsidP="00134635">
            <w:pPr>
              <w:numPr>
                <w:ilvl w:val="0"/>
                <w:numId w:val="2"/>
              </w:numPr>
              <w:spacing w:after="0" w:line="240" w:lineRule="auto"/>
              <w:rPr>
                <w:rFonts w:ascii="Arial" w:hAnsi="Arial" w:cs="Arial"/>
              </w:rPr>
            </w:pPr>
            <w:r>
              <w:rPr>
                <w:rFonts w:ascii="Arial" w:hAnsi="Arial" w:cs="Arial"/>
              </w:rPr>
              <w:t xml:space="preserve">Size and </w:t>
            </w:r>
            <w:r w:rsidRPr="00134635">
              <w:rPr>
                <w:rFonts w:ascii="Arial" w:hAnsi="Arial" w:cs="Arial"/>
              </w:rPr>
              <w:t xml:space="preserve">orientation </w:t>
            </w:r>
            <w:r>
              <w:rPr>
                <w:rFonts w:ascii="Arial" w:hAnsi="Arial" w:cs="Arial"/>
              </w:rPr>
              <w:t xml:space="preserve">of </w:t>
            </w:r>
            <w:r w:rsidR="00461FD7">
              <w:rPr>
                <w:rFonts w:ascii="Arial" w:hAnsi="Arial" w:cs="Arial"/>
              </w:rPr>
              <w:t>tent -</w:t>
            </w:r>
            <w:r>
              <w:rPr>
                <w:rFonts w:ascii="Arial" w:hAnsi="Arial" w:cs="Arial"/>
              </w:rPr>
              <w:t xml:space="preserve"> </w:t>
            </w:r>
            <w:r w:rsidRPr="00134635">
              <w:rPr>
                <w:rFonts w:ascii="Arial" w:hAnsi="Arial" w:cs="Arial"/>
                <w:i/>
                <w:iCs/>
              </w:rPr>
              <w:t>to be discussed with organisers</w:t>
            </w:r>
            <w:r w:rsidR="00565F49">
              <w:rPr>
                <w:rFonts w:ascii="Arial" w:hAnsi="Arial" w:cs="Arial"/>
                <w:i/>
                <w:iCs/>
              </w:rPr>
              <w:t>.</w:t>
            </w:r>
          </w:p>
          <w:p w14:paraId="26773577" w14:textId="13B38A6C" w:rsidR="00134635" w:rsidRPr="00134635" w:rsidRDefault="00134635" w:rsidP="00134635">
            <w:pPr>
              <w:numPr>
                <w:ilvl w:val="0"/>
                <w:numId w:val="2"/>
              </w:numPr>
              <w:spacing w:after="0" w:line="240" w:lineRule="auto"/>
              <w:rPr>
                <w:rFonts w:ascii="Arial" w:hAnsi="Arial" w:cs="Arial"/>
              </w:rPr>
            </w:pPr>
            <w:r>
              <w:rPr>
                <w:rFonts w:ascii="Arial" w:hAnsi="Arial" w:cs="Arial"/>
              </w:rPr>
              <w:t>T</w:t>
            </w:r>
            <w:r w:rsidRPr="00134635">
              <w:rPr>
                <w:rFonts w:ascii="Arial" w:hAnsi="Arial" w:cs="Arial"/>
              </w:rPr>
              <w:t xml:space="preserve">racking </w:t>
            </w:r>
            <w:r>
              <w:rPr>
                <w:rFonts w:ascii="Arial" w:hAnsi="Arial" w:cs="Arial"/>
              </w:rPr>
              <w:t xml:space="preserve">required </w:t>
            </w:r>
            <w:r w:rsidRPr="00134635">
              <w:rPr>
                <w:rFonts w:ascii="Arial" w:hAnsi="Arial" w:cs="Arial"/>
              </w:rPr>
              <w:t xml:space="preserve">for build and </w:t>
            </w:r>
            <w:r w:rsidR="00461FD7" w:rsidRPr="00134635">
              <w:rPr>
                <w:rFonts w:ascii="Arial" w:hAnsi="Arial" w:cs="Arial"/>
              </w:rPr>
              <w:t>breakdown.</w:t>
            </w:r>
            <w:r w:rsidRPr="00134635">
              <w:rPr>
                <w:rFonts w:ascii="Arial" w:hAnsi="Arial" w:cs="Arial"/>
              </w:rPr>
              <w:t xml:space="preserve"> </w:t>
            </w:r>
          </w:p>
          <w:p w14:paraId="464AD864" w14:textId="69D2047C" w:rsidR="00134635" w:rsidRPr="00134635" w:rsidRDefault="00134635" w:rsidP="00134635">
            <w:pPr>
              <w:numPr>
                <w:ilvl w:val="0"/>
                <w:numId w:val="2"/>
              </w:numPr>
              <w:spacing w:after="0" w:line="240" w:lineRule="auto"/>
              <w:rPr>
                <w:rFonts w:ascii="Arial" w:hAnsi="Arial" w:cs="Arial"/>
              </w:rPr>
            </w:pPr>
            <w:r w:rsidRPr="00134635">
              <w:rPr>
                <w:rFonts w:ascii="Arial" w:hAnsi="Arial" w:cs="Arial"/>
              </w:rPr>
              <w:t xml:space="preserve">TTRO required to park lorries on street </w:t>
            </w:r>
            <w:r>
              <w:rPr>
                <w:rFonts w:ascii="Arial" w:hAnsi="Arial" w:cs="Arial"/>
              </w:rPr>
              <w:t>for</w:t>
            </w:r>
            <w:r w:rsidRPr="00134635">
              <w:rPr>
                <w:rFonts w:ascii="Arial" w:hAnsi="Arial" w:cs="Arial"/>
              </w:rPr>
              <w:t xml:space="preserve"> unloadin</w:t>
            </w:r>
            <w:r>
              <w:rPr>
                <w:rFonts w:ascii="Arial" w:hAnsi="Arial" w:cs="Arial"/>
              </w:rPr>
              <w:t xml:space="preserve">g </w:t>
            </w:r>
            <w:r w:rsidRPr="00134635">
              <w:rPr>
                <w:rFonts w:ascii="Arial" w:hAnsi="Arial" w:cs="Arial"/>
              </w:rPr>
              <w:t>and equipment forklifted onto site</w:t>
            </w:r>
            <w:r w:rsidR="00461FD7">
              <w:rPr>
                <w:rFonts w:ascii="Arial" w:hAnsi="Arial" w:cs="Arial"/>
              </w:rPr>
              <w:t>.</w:t>
            </w:r>
            <w:r w:rsidRPr="00134635">
              <w:rPr>
                <w:rFonts w:ascii="Arial" w:hAnsi="Arial" w:cs="Arial"/>
              </w:rPr>
              <w:t xml:space="preserve"> </w:t>
            </w:r>
          </w:p>
          <w:p w14:paraId="405C5D14" w14:textId="572D7184" w:rsidR="00134635" w:rsidRPr="00134635" w:rsidRDefault="00134635" w:rsidP="00134635">
            <w:pPr>
              <w:numPr>
                <w:ilvl w:val="0"/>
                <w:numId w:val="2"/>
              </w:numPr>
              <w:spacing w:after="0" w:line="240" w:lineRule="auto"/>
              <w:rPr>
                <w:rFonts w:ascii="Arial" w:hAnsi="Arial" w:cs="Arial"/>
              </w:rPr>
            </w:pPr>
            <w:r>
              <w:rPr>
                <w:rFonts w:ascii="Arial" w:hAnsi="Arial" w:cs="Arial"/>
              </w:rPr>
              <w:t xml:space="preserve">Query the </w:t>
            </w:r>
            <w:r w:rsidRPr="00134635">
              <w:rPr>
                <w:rFonts w:ascii="Arial" w:hAnsi="Arial" w:cs="Arial"/>
              </w:rPr>
              <w:t xml:space="preserve">size </w:t>
            </w:r>
            <w:r>
              <w:rPr>
                <w:rFonts w:ascii="Arial" w:hAnsi="Arial" w:cs="Arial"/>
              </w:rPr>
              <w:t xml:space="preserve">and noise </w:t>
            </w:r>
            <w:r w:rsidRPr="00134635">
              <w:rPr>
                <w:rFonts w:ascii="Arial" w:hAnsi="Arial" w:cs="Arial"/>
              </w:rPr>
              <w:t xml:space="preserve">of generators </w:t>
            </w:r>
            <w:r>
              <w:rPr>
                <w:rFonts w:ascii="Arial" w:hAnsi="Arial" w:cs="Arial"/>
              </w:rPr>
              <w:t xml:space="preserve">- </w:t>
            </w:r>
            <w:r w:rsidRPr="00134635">
              <w:rPr>
                <w:rFonts w:ascii="Arial" w:hAnsi="Arial" w:cs="Arial"/>
                <w:i/>
                <w:iCs/>
              </w:rPr>
              <w:t>to be discussed with organisers</w:t>
            </w:r>
            <w:r w:rsidR="00565F49">
              <w:rPr>
                <w:rFonts w:ascii="Arial" w:hAnsi="Arial" w:cs="Arial"/>
                <w:i/>
                <w:iCs/>
              </w:rPr>
              <w:t>.</w:t>
            </w:r>
          </w:p>
          <w:p w14:paraId="326B9F8F" w14:textId="5CE8AD52" w:rsidR="00134635" w:rsidRPr="00565F49" w:rsidRDefault="00134635" w:rsidP="00A831E6">
            <w:pPr>
              <w:numPr>
                <w:ilvl w:val="0"/>
                <w:numId w:val="2"/>
              </w:numPr>
              <w:spacing w:after="0" w:line="240" w:lineRule="auto"/>
              <w:rPr>
                <w:rFonts w:ascii="Arial" w:hAnsi="Arial" w:cs="Arial"/>
              </w:rPr>
            </w:pPr>
            <w:r w:rsidRPr="00565F49">
              <w:rPr>
                <w:rFonts w:ascii="Arial" w:hAnsi="Arial" w:cs="Arial"/>
              </w:rPr>
              <w:t xml:space="preserve">Numbers of toilets – </w:t>
            </w:r>
            <w:r w:rsidR="00461FD7" w:rsidRPr="00565F49">
              <w:rPr>
                <w:rFonts w:ascii="Arial" w:hAnsi="Arial" w:cs="Arial"/>
                <w:i/>
                <w:iCs/>
              </w:rPr>
              <w:t>to be determined at EPOG</w:t>
            </w:r>
            <w:r w:rsidR="00565F49" w:rsidRPr="00565F49">
              <w:rPr>
                <w:rFonts w:ascii="Arial" w:hAnsi="Arial" w:cs="Arial"/>
                <w:i/>
                <w:iCs/>
              </w:rPr>
              <w:t xml:space="preserve"> if application passes the engagement process</w:t>
            </w:r>
            <w:r w:rsidR="00461FD7" w:rsidRPr="00565F49">
              <w:rPr>
                <w:rFonts w:ascii="Arial" w:hAnsi="Arial" w:cs="Arial"/>
                <w:i/>
                <w:iCs/>
              </w:rPr>
              <w:t xml:space="preserve"> and required as part of an Event Management Plan</w:t>
            </w:r>
            <w:r w:rsidR="00565F49">
              <w:rPr>
                <w:rFonts w:ascii="Arial" w:hAnsi="Arial" w:cs="Arial"/>
                <w:i/>
                <w:iCs/>
              </w:rPr>
              <w:t>.</w:t>
            </w:r>
          </w:p>
          <w:p w14:paraId="68E8592B" w14:textId="77777777" w:rsidR="00565F49" w:rsidRPr="00565F49" w:rsidRDefault="00134635" w:rsidP="00565F49">
            <w:pPr>
              <w:numPr>
                <w:ilvl w:val="0"/>
                <w:numId w:val="2"/>
              </w:numPr>
              <w:spacing w:after="0" w:line="240" w:lineRule="auto"/>
              <w:rPr>
                <w:rFonts w:ascii="Arial" w:hAnsi="Arial" w:cs="Arial"/>
              </w:rPr>
            </w:pPr>
            <w:r w:rsidRPr="00134635">
              <w:rPr>
                <w:rFonts w:ascii="Arial" w:hAnsi="Arial" w:cs="Arial"/>
              </w:rPr>
              <w:t xml:space="preserve">First </w:t>
            </w:r>
            <w:r w:rsidR="00461FD7">
              <w:rPr>
                <w:rFonts w:ascii="Arial" w:hAnsi="Arial" w:cs="Arial"/>
              </w:rPr>
              <w:t>A</w:t>
            </w:r>
            <w:r w:rsidRPr="00134635">
              <w:rPr>
                <w:rFonts w:ascii="Arial" w:hAnsi="Arial" w:cs="Arial"/>
              </w:rPr>
              <w:t xml:space="preserve">id cover </w:t>
            </w:r>
            <w:r>
              <w:rPr>
                <w:rFonts w:ascii="Arial" w:hAnsi="Arial" w:cs="Arial"/>
              </w:rPr>
              <w:t xml:space="preserve">- </w:t>
            </w:r>
            <w:r w:rsidR="00565F49" w:rsidRPr="00565F49">
              <w:rPr>
                <w:rFonts w:ascii="Arial" w:hAnsi="Arial" w:cs="Arial"/>
                <w:i/>
                <w:iCs/>
              </w:rPr>
              <w:t>to be determined at EPOG if application passes the engagement process and required as part of an Event Management Plan</w:t>
            </w:r>
            <w:r w:rsidR="00565F49">
              <w:rPr>
                <w:rFonts w:ascii="Arial" w:hAnsi="Arial" w:cs="Arial"/>
                <w:i/>
                <w:iCs/>
              </w:rPr>
              <w:t>.</w:t>
            </w:r>
          </w:p>
          <w:p w14:paraId="36CFB2CB" w14:textId="1E17D886" w:rsidR="00134635" w:rsidRPr="00134635" w:rsidRDefault="00134635" w:rsidP="00134635">
            <w:pPr>
              <w:numPr>
                <w:ilvl w:val="0"/>
                <w:numId w:val="2"/>
              </w:numPr>
              <w:spacing w:after="0" w:line="240" w:lineRule="auto"/>
              <w:rPr>
                <w:rFonts w:ascii="Arial" w:hAnsi="Arial" w:cs="Arial"/>
                <w:i/>
                <w:iCs/>
              </w:rPr>
            </w:pPr>
            <w:r w:rsidRPr="00134635">
              <w:rPr>
                <w:rFonts w:ascii="Arial" w:hAnsi="Arial" w:cs="Arial"/>
              </w:rPr>
              <w:t xml:space="preserve">Security </w:t>
            </w:r>
            <w:r w:rsidR="00461FD7">
              <w:rPr>
                <w:rFonts w:ascii="Arial" w:hAnsi="Arial" w:cs="Arial"/>
              </w:rPr>
              <w:t xml:space="preserve">– </w:t>
            </w:r>
            <w:r w:rsidR="00461FD7" w:rsidRPr="00461FD7">
              <w:rPr>
                <w:rFonts w:ascii="Arial" w:hAnsi="Arial" w:cs="Arial"/>
                <w:i/>
                <w:iCs/>
              </w:rPr>
              <w:t>as above</w:t>
            </w:r>
            <w:r w:rsidR="00565F49">
              <w:rPr>
                <w:rFonts w:ascii="Arial" w:hAnsi="Arial" w:cs="Arial"/>
                <w:i/>
                <w:iCs/>
              </w:rPr>
              <w:t>.</w:t>
            </w:r>
          </w:p>
          <w:p w14:paraId="590AD73B" w14:textId="088AEF4B" w:rsidR="00134635" w:rsidRPr="00134635" w:rsidRDefault="00134635" w:rsidP="00461FD7">
            <w:pPr>
              <w:spacing w:after="0" w:line="240" w:lineRule="auto"/>
              <w:ind w:left="720"/>
              <w:rPr>
                <w:rFonts w:ascii="Arial" w:hAnsi="Arial" w:cs="Arial"/>
              </w:rPr>
            </w:pPr>
          </w:p>
          <w:p w14:paraId="2E1F54DC" w14:textId="77777777" w:rsidR="00AF32EC" w:rsidRDefault="00AF32EC" w:rsidP="00D73F85">
            <w:pPr>
              <w:spacing w:after="0" w:line="240" w:lineRule="auto"/>
              <w:rPr>
                <w:rFonts w:ascii="Arial" w:hAnsi="Arial" w:cs="Arial"/>
              </w:rPr>
            </w:pPr>
          </w:p>
          <w:p w14:paraId="4A18FB08" w14:textId="77777777" w:rsidR="00AF32EC" w:rsidRDefault="00AF32EC" w:rsidP="00D73F85">
            <w:pPr>
              <w:spacing w:after="0" w:line="240" w:lineRule="auto"/>
              <w:rPr>
                <w:rFonts w:ascii="Arial" w:hAnsi="Arial" w:cs="Arial"/>
              </w:rPr>
            </w:pPr>
          </w:p>
          <w:p w14:paraId="6845BF14" w14:textId="77777777" w:rsidR="00AF32EC" w:rsidRDefault="00AF32EC" w:rsidP="00D73F85">
            <w:pPr>
              <w:spacing w:after="0" w:line="240" w:lineRule="auto"/>
              <w:rPr>
                <w:rFonts w:ascii="Arial" w:hAnsi="Arial" w:cs="Arial"/>
              </w:rPr>
            </w:pPr>
          </w:p>
          <w:p w14:paraId="2A2D2E32" w14:textId="77777777" w:rsidR="00AF32EC" w:rsidRDefault="00AF32EC" w:rsidP="00D73F85">
            <w:pPr>
              <w:spacing w:after="0" w:line="240" w:lineRule="auto"/>
              <w:rPr>
                <w:rFonts w:ascii="Arial" w:hAnsi="Arial" w:cs="Arial"/>
              </w:rPr>
            </w:pPr>
          </w:p>
          <w:p w14:paraId="3D0A9AE9" w14:textId="77777777" w:rsidR="00AF32EC" w:rsidRDefault="00AF32EC" w:rsidP="00D73F85">
            <w:pPr>
              <w:spacing w:after="0" w:line="240" w:lineRule="auto"/>
              <w:rPr>
                <w:rFonts w:ascii="Arial" w:hAnsi="Arial" w:cs="Arial"/>
              </w:rPr>
            </w:pPr>
          </w:p>
          <w:p w14:paraId="3EAAD6B0" w14:textId="77777777" w:rsidR="00AF32EC" w:rsidRPr="00E519C5" w:rsidRDefault="00AF32EC" w:rsidP="00D73F85">
            <w:pPr>
              <w:spacing w:after="0" w:line="240" w:lineRule="auto"/>
              <w:rPr>
                <w:rFonts w:ascii="Arial" w:hAnsi="Arial" w:cs="Arial"/>
              </w:rPr>
            </w:pPr>
          </w:p>
        </w:tc>
      </w:tr>
    </w:tbl>
    <w:p w14:paraId="5D67D5E3" w14:textId="77777777" w:rsidR="0041605D" w:rsidRPr="00431F62" w:rsidRDefault="00CC2ACB" w:rsidP="00873469">
      <w:pPr>
        <w:tabs>
          <w:tab w:val="left" w:pos="2484"/>
        </w:tabs>
        <w:rPr>
          <w:rFonts w:ascii="Arial" w:hAnsi="Arial" w:cs="Arial"/>
          <w:sz w:val="14"/>
        </w:rPr>
      </w:pPr>
      <w:r>
        <w:rPr>
          <w:rFonts w:ascii="Arial" w:hAnsi="Arial" w:cs="Arial"/>
        </w:rPr>
        <w:lastRenderedPageBreak/>
        <w:tab/>
      </w:r>
      <w:r w:rsidR="00431F62">
        <w:rPr>
          <w:rFonts w:ascii="Arial" w:hAnsi="Arial" w:cs="Arial"/>
          <w:sz w:val="14"/>
        </w:rPr>
        <w:tab/>
      </w:r>
    </w:p>
    <w:sectPr w:rsidR="0041605D" w:rsidRPr="00431F62" w:rsidSect="004C61A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1F46" w14:textId="77777777" w:rsidR="004C61AE" w:rsidRDefault="004C61AE" w:rsidP="002C3151">
      <w:pPr>
        <w:spacing w:after="0" w:line="240" w:lineRule="auto"/>
      </w:pPr>
      <w:r>
        <w:separator/>
      </w:r>
    </w:p>
  </w:endnote>
  <w:endnote w:type="continuationSeparator" w:id="0">
    <w:p w14:paraId="785A5A26" w14:textId="77777777" w:rsidR="004C61AE" w:rsidRDefault="004C61AE" w:rsidP="002C3151">
      <w:pPr>
        <w:spacing w:after="0" w:line="240" w:lineRule="auto"/>
      </w:pPr>
      <w:r>
        <w:continuationSeparator/>
      </w:r>
    </w:p>
  </w:endnote>
  <w:endnote w:type="continuationNotice" w:id="1">
    <w:p w14:paraId="0D8A3660" w14:textId="77777777" w:rsidR="004C61AE" w:rsidRDefault="004C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266F" w14:textId="77777777" w:rsidR="004C61AE" w:rsidRDefault="004C61AE" w:rsidP="002C3151">
      <w:pPr>
        <w:spacing w:after="0" w:line="240" w:lineRule="auto"/>
      </w:pPr>
      <w:r>
        <w:separator/>
      </w:r>
    </w:p>
  </w:footnote>
  <w:footnote w:type="continuationSeparator" w:id="0">
    <w:p w14:paraId="51AB5F43" w14:textId="77777777" w:rsidR="004C61AE" w:rsidRDefault="004C61AE" w:rsidP="002C3151">
      <w:pPr>
        <w:spacing w:after="0" w:line="240" w:lineRule="auto"/>
      </w:pPr>
      <w:r>
        <w:continuationSeparator/>
      </w:r>
    </w:p>
  </w:footnote>
  <w:footnote w:type="continuationNotice" w:id="1">
    <w:p w14:paraId="5D072BBA" w14:textId="77777777" w:rsidR="004C61AE" w:rsidRDefault="004C6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32CB" w14:textId="77777777" w:rsidR="00A331F9" w:rsidRPr="00BD7A62" w:rsidRDefault="00A331F9" w:rsidP="002C3151">
    <w:pPr>
      <w:spacing w:after="0" w:line="240" w:lineRule="auto"/>
      <w:jc w:val="center"/>
      <w:rPr>
        <w:rFonts w:eastAsia="Times New Roman"/>
        <w:b/>
        <w:bCs/>
        <w:sz w:val="32"/>
        <w:szCs w:val="24"/>
        <w:lang w:eastAsia="en-GB"/>
      </w:rPr>
    </w:pPr>
    <w:r w:rsidRPr="00BD7A62">
      <w:rPr>
        <w:rFonts w:eastAsia="Times New Roman"/>
        <w:b/>
        <w:bCs/>
        <w:sz w:val="32"/>
        <w:szCs w:val="24"/>
        <w:lang w:eastAsia="en-GB"/>
      </w:rPr>
      <w:t>THE CITY OF EDINBURGH COUNCIL</w:t>
    </w:r>
  </w:p>
  <w:p w14:paraId="38FE67CB" w14:textId="4625DBC3" w:rsidR="00873469" w:rsidRDefault="00A331F9" w:rsidP="00110332">
    <w:pPr>
      <w:jc w:val="center"/>
      <w:rPr>
        <w:rFonts w:eastAsia="Times New Roman"/>
        <w:b/>
        <w:bCs/>
        <w:sz w:val="32"/>
        <w:szCs w:val="24"/>
        <w:lang w:eastAsia="en-GB"/>
      </w:rPr>
    </w:pPr>
    <w:r w:rsidRPr="00BD7A62">
      <w:rPr>
        <w:rFonts w:eastAsia="Times New Roman"/>
        <w:b/>
        <w:bCs/>
        <w:sz w:val="32"/>
        <w:szCs w:val="24"/>
        <w:lang w:eastAsia="en-GB"/>
      </w:rPr>
      <w:t>Place</w:t>
    </w:r>
  </w:p>
  <w:p w14:paraId="70A0DF2F" w14:textId="6B2E95AF" w:rsidR="00DC130C" w:rsidRPr="00BD7A62" w:rsidRDefault="00873469" w:rsidP="00CE1083">
    <w:pPr>
      <w:jc w:val="center"/>
      <w:rPr>
        <w:sz w:val="28"/>
      </w:rPr>
    </w:pPr>
    <w:r>
      <w:rPr>
        <w:rFonts w:eastAsia="Times New Roman"/>
        <w:b/>
        <w:bCs/>
        <w:sz w:val="32"/>
        <w:szCs w:val="24"/>
        <w:lang w:eastAsia="en-GB"/>
      </w:rPr>
      <w:t>INFORMATION RE PROPOSED EVENT TO BE HELD IN PARKS</w:t>
    </w:r>
    <w:r w:rsidR="00A331F9" w:rsidRPr="00BD7A62">
      <w:rPr>
        <w:rFonts w:eastAsia="Times New Roman"/>
        <w:b/>
        <w:bCs/>
        <w:sz w:val="32"/>
        <w:szCs w:val="24"/>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86503"/>
    <w:multiLevelType w:val="hybridMultilevel"/>
    <w:tmpl w:val="59C67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E47376"/>
    <w:multiLevelType w:val="hybridMultilevel"/>
    <w:tmpl w:val="B0542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7493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16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51"/>
    <w:rsid w:val="000058CA"/>
    <w:rsid w:val="000128E3"/>
    <w:rsid w:val="00017126"/>
    <w:rsid w:val="00022E6E"/>
    <w:rsid w:val="0003704C"/>
    <w:rsid w:val="000379F1"/>
    <w:rsid w:val="00041223"/>
    <w:rsid w:val="00054F35"/>
    <w:rsid w:val="00064C2F"/>
    <w:rsid w:val="00072B55"/>
    <w:rsid w:val="00094E27"/>
    <w:rsid w:val="000A6E45"/>
    <w:rsid w:val="000C47B0"/>
    <w:rsid w:val="000D061F"/>
    <w:rsid w:val="00102164"/>
    <w:rsid w:val="00105F21"/>
    <w:rsid w:val="00110332"/>
    <w:rsid w:val="0012569E"/>
    <w:rsid w:val="0013405B"/>
    <w:rsid w:val="00134635"/>
    <w:rsid w:val="00141AB3"/>
    <w:rsid w:val="00155044"/>
    <w:rsid w:val="00173841"/>
    <w:rsid w:val="00187651"/>
    <w:rsid w:val="0018789B"/>
    <w:rsid w:val="001A25A0"/>
    <w:rsid w:val="001F02FD"/>
    <w:rsid w:val="002272C4"/>
    <w:rsid w:val="00233A1C"/>
    <w:rsid w:val="00236BDC"/>
    <w:rsid w:val="002406C5"/>
    <w:rsid w:val="00244C83"/>
    <w:rsid w:val="0025222C"/>
    <w:rsid w:val="00270A53"/>
    <w:rsid w:val="00280A25"/>
    <w:rsid w:val="0028798A"/>
    <w:rsid w:val="002A1B9B"/>
    <w:rsid w:val="002A1FEE"/>
    <w:rsid w:val="002A5CD4"/>
    <w:rsid w:val="002C08F9"/>
    <w:rsid w:val="002C3151"/>
    <w:rsid w:val="00306B20"/>
    <w:rsid w:val="00336576"/>
    <w:rsid w:val="003400A6"/>
    <w:rsid w:val="0034746F"/>
    <w:rsid w:val="00377CFE"/>
    <w:rsid w:val="00380A21"/>
    <w:rsid w:val="00384608"/>
    <w:rsid w:val="00391550"/>
    <w:rsid w:val="00393FD4"/>
    <w:rsid w:val="003B7C28"/>
    <w:rsid w:val="003B7D00"/>
    <w:rsid w:val="003C175A"/>
    <w:rsid w:val="003F056D"/>
    <w:rsid w:val="003F291A"/>
    <w:rsid w:val="00405A3F"/>
    <w:rsid w:val="0041605D"/>
    <w:rsid w:val="00431F62"/>
    <w:rsid w:val="00434509"/>
    <w:rsid w:val="00451DAE"/>
    <w:rsid w:val="004569B1"/>
    <w:rsid w:val="00461FD7"/>
    <w:rsid w:val="004669F8"/>
    <w:rsid w:val="00486524"/>
    <w:rsid w:val="00491B1C"/>
    <w:rsid w:val="00491FA5"/>
    <w:rsid w:val="0049697E"/>
    <w:rsid w:val="004A2EB6"/>
    <w:rsid w:val="004C61AE"/>
    <w:rsid w:val="004C684F"/>
    <w:rsid w:val="004D48FB"/>
    <w:rsid w:val="004E524E"/>
    <w:rsid w:val="004F6AF9"/>
    <w:rsid w:val="00506FC2"/>
    <w:rsid w:val="005075BD"/>
    <w:rsid w:val="00521036"/>
    <w:rsid w:val="00536C3E"/>
    <w:rsid w:val="005432B2"/>
    <w:rsid w:val="005519A4"/>
    <w:rsid w:val="00551A38"/>
    <w:rsid w:val="00561FD5"/>
    <w:rsid w:val="00565F49"/>
    <w:rsid w:val="00574BA8"/>
    <w:rsid w:val="005B55A9"/>
    <w:rsid w:val="005B66A7"/>
    <w:rsid w:val="005D09E8"/>
    <w:rsid w:val="005D0C4D"/>
    <w:rsid w:val="005D2369"/>
    <w:rsid w:val="005E0A9F"/>
    <w:rsid w:val="005E17FF"/>
    <w:rsid w:val="005E659E"/>
    <w:rsid w:val="006145EA"/>
    <w:rsid w:val="00614D10"/>
    <w:rsid w:val="006358B4"/>
    <w:rsid w:val="006535A3"/>
    <w:rsid w:val="00665E1D"/>
    <w:rsid w:val="006764C9"/>
    <w:rsid w:val="006840DF"/>
    <w:rsid w:val="006A06F8"/>
    <w:rsid w:val="006B2CED"/>
    <w:rsid w:val="006B5B52"/>
    <w:rsid w:val="006C6175"/>
    <w:rsid w:val="006C6599"/>
    <w:rsid w:val="006E53C9"/>
    <w:rsid w:val="006E7DF3"/>
    <w:rsid w:val="00705231"/>
    <w:rsid w:val="00710A65"/>
    <w:rsid w:val="007219F6"/>
    <w:rsid w:val="007626FB"/>
    <w:rsid w:val="007728F0"/>
    <w:rsid w:val="0079262A"/>
    <w:rsid w:val="00797F89"/>
    <w:rsid w:val="007A2980"/>
    <w:rsid w:val="007A7331"/>
    <w:rsid w:val="007D1387"/>
    <w:rsid w:val="00800375"/>
    <w:rsid w:val="00826C6C"/>
    <w:rsid w:val="00827C65"/>
    <w:rsid w:val="0083024D"/>
    <w:rsid w:val="00831E8B"/>
    <w:rsid w:val="00836163"/>
    <w:rsid w:val="008479AE"/>
    <w:rsid w:val="008566C4"/>
    <w:rsid w:val="00873469"/>
    <w:rsid w:val="008A05D0"/>
    <w:rsid w:val="008A5C80"/>
    <w:rsid w:val="008B44A8"/>
    <w:rsid w:val="008B5A04"/>
    <w:rsid w:val="008B7631"/>
    <w:rsid w:val="008C5F3D"/>
    <w:rsid w:val="008D4ED6"/>
    <w:rsid w:val="008D6324"/>
    <w:rsid w:val="00911C40"/>
    <w:rsid w:val="00912D84"/>
    <w:rsid w:val="009210EA"/>
    <w:rsid w:val="00952439"/>
    <w:rsid w:val="0099609F"/>
    <w:rsid w:val="009A4300"/>
    <w:rsid w:val="009B129D"/>
    <w:rsid w:val="009C471D"/>
    <w:rsid w:val="009D64EE"/>
    <w:rsid w:val="009F1F29"/>
    <w:rsid w:val="00A23809"/>
    <w:rsid w:val="00A259B6"/>
    <w:rsid w:val="00A27075"/>
    <w:rsid w:val="00A331F9"/>
    <w:rsid w:val="00A57BE1"/>
    <w:rsid w:val="00A60EDC"/>
    <w:rsid w:val="00A86D04"/>
    <w:rsid w:val="00AB5F01"/>
    <w:rsid w:val="00AB62B7"/>
    <w:rsid w:val="00AD47A2"/>
    <w:rsid w:val="00AE49E3"/>
    <w:rsid w:val="00AE78F4"/>
    <w:rsid w:val="00AF2CAA"/>
    <w:rsid w:val="00AF32EC"/>
    <w:rsid w:val="00AF65AA"/>
    <w:rsid w:val="00AF7359"/>
    <w:rsid w:val="00B340B7"/>
    <w:rsid w:val="00B42CBC"/>
    <w:rsid w:val="00B544C2"/>
    <w:rsid w:val="00B654BF"/>
    <w:rsid w:val="00B657BF"/>
    <w:rsid w:val="00B77978"/>
    <w:rsid w:val="00B822E9"/>
    <w:rsid w:val="00B85EC7"/>
    <w:rsid w:val="00BC44C2"/>
    <w:rsid w:val="00BD121F"/>
    <w:rsid w:val="00BD38F4"/>
    <w:rsid w:val="00BD4AE4"/>
    <w:rsid w:val="00BD7A62"/>
    <w:rsid w:val="00BD7EB4"/>
    <w:rsid w:val="00C26ACE"/>
    <w:rsid w:val="00C379EF"/>
    <w:rsid w:val="00C414E1"/>
    <w:rsid w:val="00C54663"/>
    <w:rsid w:val="00CC2ACB"/>
    <w:rsid w:val="00CE1083"/>
    <w:rsid w:val="00CE7A10"/>
    <w:rsid w:val="00CF41C4"/>
    <w:rsid w:val="00D35E5D"/>
    <w:rsid w:val="00D42B68"/>
    <w:rsid w:val="00D64B45"/>
    <w:rsid w:val="00D73F85"/>
    <w:rsid w:val="00D74659"/>
    <w:rsid w:val="00DC130C"/>
    <w:rsid w:val="00DD2AA4"/>
    <w:rsid w:val="00DD3F2B"/>
    <w:rsid w:val="00DD5F27"/>
    <w:rsid w:val="00DE50E8"/>
    <w:rsid w:val="00E03485"/>
    <w:rsid w:val="00E519C5"/>
    <w:rsid w:val="00E55AF9"/>
    <w:rsid w:val="00E84FDE"/>
    <w:rsid w:val="00E872E0"/>
    <w:rsid w:val="00E9079F"/>
    <w:rsid w:val="00E93E88"/>
    <w:rsid w:val="00EC5743"/>
    <w:rsid w:val="00ED5039"/>
    <w:rsid w:val="00EE1C82"/>
    <w:rsid w:val="00F054D1"/>
    <w:rsid w:val="00F05CAA"/>
    <w:rsid w:val="00F2362A"/>
    <w:rsid w:val="00F24339"/>
    <w:rsid w:val="00F3312D"/>
    <w:rsid w:val="00F52122"/>
    <w:rsid w:val="00F52686"/>
    <w:rsid w:val="00F5763F"/>
    <w:rsid w:val="00F57E43"/>
    <w:rsid w:val="00F62C33"/>
    <w:rsid w:val="00F73447"/>
    <w:rsid w:val="00F775D9"/>
    <w:rsid w:val="00FA6028"/>
    <w:rsid w:val="00FB1192"/>
    <w:rsid w:val="022F252B"/>
    <w:rsid w:val="026477E0"/>
    <w:rsid w:val="033EA73E"/>
    <w:rsid w:val="047FE5BF"/>
    <w:rsid w:val="0697FE72"/>
    <w:rsid w:val="0AC8EE1D"/>
    <w:rsid w:val="122C7A7C"/>
    <w:rsid w:val="1370C0D9"/>
    <w:rsid w:val="19486528"/>
    <w:rsid w:val="1F85B996"/>
    <w:rsid w:val="1FACF714"/>
    <w:rsid w:val="1FD10E18"/>
    <w:rsid w:val="2261B802"/>
    <w:rsid w:val="2C2BFF8E"/>
    <w:rsid w:val="2D06BD5F"/>
    <w:rsid w:val="2D2FC62F"/>
    <w:rsid w:val="2E3D15F7"/>
    <w:rsid w:val="2F5D0F8D"/>
    <w:rsid w:val="325B136F"/>
    <w:rsid w:val="3290981A"/>
    <w:rsid w:val="331E6821"/>
    <w:rsid w:val="34101526"/>
    <w:rsid w:val="3515913E"/>
    <w:rsid w:val="35712697"/>
    <w:rsid w:val="3C9A7B2F"/>
    <w:rsid w:val="3DB792F1"/>
    <w:rsid w:val="3F230289"/>
    <w:rsid w:val="4116F13E"/>
    <w:rsid w:val="4620EF26"/>
    <w:rsid w:val="46BD0F71"/>
    <w:rsid w:val="46BFA630"/>
    <w:rsid w:val="48C6D8A9"/>
    <w:rsid w:val="4A6D1ECB"/>
    <w:rsid w:val="4AA4AB27"/>
    <w:rsid w:val="4D687038"/>
    <w:rsid w:val="4FD36AD2"/>
    <w:rsid w:val="5008C73D"/>
    <w:rsid w:val="545A4A9F"/>
    <w:rsid w:val="5599ACD0"/>
    <w:rsid w:val="56128409"/>
    <w:rsid w:val="57357D31"/>
    <w:rsid w:val="592F5611"/>
    <w:rsid w:val="59EE0C3F"/>
    <w:rsid w:val="5CEF37CB"/>
    <w:rsid w:val="5E8B082C"/>
    <w:rsid w:val="5FEC9136"/>
    <w:rsid w:val="6026D88D"/>
    <w:rsid w:val="60AF7C94"/>
    <w:rsid w:val="63BD68D1"/>
    <w:rsid w:val="6DD11584"/>
    <w:rsid w:val="70C2C673"/>
    <w:rsid w:val="75F64F20"/>
    <w:rsid w:val="791B9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3C99"/>
  <w15:docId w15:val="{C0E353E2-66EC-4652-9143-8E50FDA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51"/>
  </w:style>
  <w:style w:type="paragraph" w:styleId="Footer">
    <w:name w:val="footer"/>
    <w:basedOn w:val="Normal"/>
    <w:link w:val="FooterChar"/>
    <w:uiPriority w:val="99"/>
    <w:unhideWhenUsed/>
    <w:rsid w:val="002C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51"/>
  </w:style>
  <w:style w:type="paragraph" w:styleId="BalloonText">
    <w:name w:val="Balloon Text"/>
    <w:basedOn w:val="Normal"/>
    <w:link w:val="BalloonTextChar"/>
    <w:uiPriority w:val="99"/>
    <w:semiHidden/>
    <w:unhideWhenUsed/>
    <w:rsid w:val="00F734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3447"/>
    <w:rPr>
      <w:rFonts w:ascii="Segoe UI" w:hAnsi="Segoe UI" w:cs="Segoe UI"/>
      <w:sz w:val="18"/>
      <w:szCs w:val="18"/>
      <w:lang w:eastAsia="en-US"/>
    </w:rPr>
  </w:style>
  <w:style w:type="paragraph" w:customStyle="1" w:styleId="Default">
    <w:name w:val="Default"/>
    <w:rsid w:val="00377CFE"/>
    <w:pPr>
      <w:autoSpaceDE w:val="0"/>
      <w:autoSpaceDN w:val="0"/>
      <w:adjustRightInd w:val="0"/>
    </w:pPr>
    <w:rPr>
      <w:rFonts w:ascii="Arial" w:hAnsi="Arial" w:cs="Arial"/>
      <w:color w:val="000000"/>
      <w:sz w:val="24"/>
      <w:szCs w:val="24"/>
    </w:rPr>
  </w:style>
  <w:style w:type="character" w:styleId="Hyperlink">
    <w:name w:val="Hyperlink"/>
    <w:uiPriority w:val="99"/>
    <w:unhideWhenUsed/>
    <w:rsid w:val="00E519C5"/>
    <w:rPr>
      <w:color w:val="0000FF"/>
      <w:u w:val="single"/>
    </w:rPr>
  </w:style>
  <w:style w:type="character" w:customStyle="1" w:styleId="UnresolvedMention1">
    <w:name w:val="Unresolved Mention1"/>
    <w:uiPriority w:val="99"/>
    <w:semiHidden/>
    <w:unhideWhenUsed/>
    <w:rsid w:val="00E519C5"/>
    <w:rPr>
      <w:color w:val="808080"/>
      <w:shd w:val="clear" w:color="auto" w:fill="E6E6E6"/>
    </w:rPr>
  </w:style>
  <w:style w:type="paragraph" w:styleId="ListParagraph">
    <w:name w:val="List Paragraph"/>
    <w:basedOn w:val="Normal"/>
    <w:uiPriority w:val="34"/>
    <w:qFormat/>
    <w:rsid w:val="00DE50E8"/>
    <w:pPr>
      <w:spacing w:after="160" w:line="259" w:lineRule="auto"/>
      <w:ind w:left="720"/>
      <w:contextualSpacing/>
    </w:pPr>
  </w:style>
  <w:style w:type="character" w:styleId="UnresolvedMention">
    <w:name w:val="Unresolved Mention"/>
    <w:basedOn w:val="DefaultParagraphFont"/>
    <w:uiPriority w:val="99"/>
    <w:semiHidden/>
    <w:unhideWhenUsed/>
    <w:rsid w:val="00041223"/>
    <w:rPr>
      <w:color w:val="605E5C"/>
      <w:shd w:val="clear" w:color="auto" w:fill="E1DFDD"/>
    </w:rPr>
  </w:style>
  <w:style w:type="paragraph" w:styleId="NoSpacing">
    <w:name w:val="No Spacing"/>
    <w:uiPriority w:val="1"/>
    <w:qFormat/>
    <w:rsid w:val="00CE7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228">
      <w:bodyDiv w:val="1"/>
      <w:marLeft w:val="0"/>
      <w:marRight w:val="0"/>
      <w:marTop w:val="0"/>
      <w:marBottom w:val="0"/>
      <w:divBdr>
        <w:top w:val="none" w:sz="0" w:space="0" w:color="auto"/>
        <w:left w:val="none" w:sz="0" w:space="0" w:color="auto"/>
        <w:bottom w:val="none" w:sz="0" w:space="0" w:color="auto"/>
        <w:right w:val="none" w:sz="0" w:space="0" w:color="auto"/>
      </w:divBdr>
    </w:div>
    <w:div w:id="283855340">
      <w:bodyDiv w:val="1"/>
      <w:marLeft w:val="0"/>
      <w:marRight w:val="0"/>
      <w:marTop w:val="0"/>
      <w:marBottom w:val="0"/>
      <w:divBdr>
        <w:top w:val="none" w:sz="0" w:space="0" w:color="auto"/>
        <w:left w:val="none" w:sz="0" w:space="0" w:color="auto"/>
        <w:bottom w:val="none" w:sz="0" w:space="0" w:color="auto"/>
        <w:right w:val="none" w:sz="0" w:space="0" w:color="auto"/>
      </w:divBdr>
    </w:div>
    <w:div w:id="490028483">
      <w:bodyDiv w:val="1"/>
      <w:marLeft w:val="0"/>
      <w:marRight w:val="0"/>
      <w:marTop w:val="0"/>
      <w:marBottom w:val="0"/>
      <w:divBdr>
        <w:top w:val="none" w:sz="0" w:space="0" w:color="auto"/>
        <w:left w:val="none" w:sz="0" w:space="0" w:color="auto"/>
        <w:bottom w:val="none" w:sz="0" w:space="0" w:color="auto"/>
        <w:right w:val="none" w:sz="0" w:space="0" w:color="auto"/>
      </w:divBdr>
    </w:div>
    <w:div w:id="919026863">
      <w:bodyDiv w:val="1"/>
      <w:marLeft w:val="0"/>
      <w:marRight w:val="0"/>
      <w:marTop w:val="0"/>
      <w:marBottom w:val="0"/>
      <w:divBdr>
        <w:top w:val="none" w:sz="0" w:space="0" w:color="auto"/>
        <w:left w:val="none" w:sz="0" w:space="0" w:color="auto"/>
        <w:bottom w:val="none" w:sz="0" w:space="0" w:color="auto"/>
        <w:right w:val="none" w:sz="0" w:space="0" w:color="auto"/>
      </w:divBdr>
    </w:div>
    <w:div w:id="1298993394">
      <w:bodyDiv w:val="1"/>
      <w:marLeft w:val="0"/>
      <w:marRight w:val="0"/>
      <w:marTop w:val="0"/>
      <w:marBottom w:val="0"/>
      <w:divBdr>
        <w:top w:val="none" w:sz="0" w:space="0" w:color="auto"/>
        <w:left w:val="none" w:sz="0" w:space="0" w:color="auto"/>
        <w:bottom w:val="none" w:sz="0" w:space="0" w:color="auto"/>
        <w:right w:val="none" w:sz="0" w:space="0" w:color="auto"/>
      </w:divBdr>
    </w:div>
    <w:div w:id="1344435737">
      <w:bodyDiv w:val="1"/>
      <w:marLeft w:val="0"/>
      <w:marRight w:val="0"/>
      <w:marTop w:val="0"/>
      <w:marBottom w:val="0"/>
      <w:divBdr>
        <w:top w:val="none" w:sz="0" w:space="0" w:color="auto"/>
        <w:left w:val="none" w:sz="0" w:space="0" w:color="auto"/>
        <w:bottom w:val="none" w:sz="0" w:space="0" w:color="auto"/>
        <w:right w:val="none" w:sz="0" w:space="0" w:color="auto"/>
      </w:divBdr>
    </w:div>
    <w:div w:id="1534465996">
      <w:bodyDiv w:val="1"/>
      <w:marLeft w:val="0"/>
      <w:marRight w:val="0"/>
      <w:marTop w:val="0"/>
      <w:marBottom w:val="0"/>
      <w:divBdr>
        <w:top w:val="none" w:sz="0" w:space="0" w:color="auto"/>
        <w:left w:val="none" w:sz="0" w:space="0" w:color="auto"/>
        <w:bottom w:val="none" w:sz="0" w:space="0" w:color="auto"/>
        <w:right w:val="none" w:sz="0" w:space="0" w:color="auto"/>
      </w:divBdr>
    </w:div>
    <w:div w:id="1795097660">
      <w:bodyDiv w:val="1"/>
      <w:marLeft w:val="0"/>
      <w:marRight w:val="0"/>
      <w:marTop w:val="0"/>
      <w:marBottom w:val="0"/>
      <w:divBdr>
        <w:top w:val="none" w:sz="0" w:space="0" w:color="auto"/>
        <w:left w:val="none" w:sz="0" w:space="0" w:color="auto"/>
        <w:bottom w:val="none" w:sz="0" w:space="0" w:color="auto"/>
        <w:right w:val="none" w:sz="0" w:space="0" w:color="auto"/>
      </w:divBdr>
    </w:div>
    <w:div w:id="18377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fC\Parks\Contract\Events\S%20F%20C%20FORMS%20&amp;%20LETTERS\EVENTS\TEMPLATES\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12" ma:contentTypeDescription="Create a new document." ma:contentTypeScope="" ma:versionID="5bed9d5638e5907b9a156151003ade77">
  <xsd:schema xmlns:xsd="http://www.w3.org/2001/XMLSchema" xmlns:xs="http://www.w3.org/2001/XMLSchema" xmlns:p="http://schemas.microsoft.com/office/2006/metadata/properties" xmlns:ns2="85370b94-3928-4944-baab-9ae1c8767d20" xmlns:ns3="e9214990-826c-4d9d-aba1-ce960975085d" targetNamespace="http://schemas.microsoft.com/office/2006/metadata/properties" ma:root="true" ma:fieldsID="f3e03b983ec04b33e839c1d8c69393f5" ns2:_="" ns3:_="">
    <xsd:import namespace="85370b94-3928-4944-baab-9ae1c8767d20"/>
    <xsd:import namespace="e9214990-826c-4d9d-aba1-ce9609750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4990-826c-4d9d-aba1-ce9609750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EE143-F997-4A6D-90F8-992A1A58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e9214990-826c-4d9d-aba1-ce960975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22314-0131-46E1-B825-EFA82F76A6F3}">
  <ds:schemaRefs>
    <ds:schemaRef ds:uri="http://schemas.microsoft.com/sharepoint/v3/contenttype/forms"/>
  </ds:schemaRefs>
</ds:datastoreItem>
</file>

<file path=customXml/itemProps3.xml><?xml version="1.0" encoding="utf-8"?>
<ds:datastoreItem xmlns:ds="http://schemas.openxmlformats.org/officeDocument/2006/customXml" ds:itemID="{E456A74E-75AC-44A7-8ECE-AE48CB565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Information sheet</Template>
  <TotalTime>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cp:lastModifiedBy>Secretary LeithLinks</cp:lastModifiedBy>
  <cp:revision>2</cp:revision>
  <cp:lastPrinted>2019-06-13T16:51:00Z</cp:lastPrinted>
  <dcterms:created xsi:type="dcterms:W3CDTF">2024-02-01T13:59:00Z</dcterms:created>
  <dcterms:modified xsi:type="dcterms:W3CDTF">2024-02-01T13:59:00Z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