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8B057" w14:textId="77777777" w:rsidR="00A51FE6" w:rsidRPr="00A51FE6" w:rsidRDefault="00A51FE6" w:rsidP="00A51FE6">
      <w:pPr>
        <w:rPr>
          <w:b/>
          <w:bCs/>
        </w:rPr>
      </w:pPr>
      <w:r w:rsidRPr="00A51FE6">
        <w:rPr>
          <w:rFonts w:eastAsia="Aptos" w:cs="Aptos"/>
          <w:b/>
          <w:bCs/>
        </w:rPr>
        <w:t>Edinburgh Civic Forum</w:t>
      </w:r>
      <w:r w:rsidR="009726FD">
        <w:rPr>
          <w:rFonts w:eastAsia="Aptos" w:cs="Aptos"/>
          <w:b/>
          <w:bCs/>
        </w:rPr>
        <w:t xml:space="preserve">; </w:t>
      </w:r>
      <w:r w:rsidRPr="00A51FE6">
        <w:rPr>
          <w:rFonts w:eastAsia="Aptos" w:cs="Aptos"/>
          <w:b/>
          <w:bCs/>
        </w:rPr>
        <w:t>A Civic Vision for City Plan 2040</w:t>
      </w:r>
    </w:p>
    <w:p w14:paraId="3E181F1A" w14:textId="6DA490D8" w:rsidR="00A51FE6" w:rsidRPr="00A51FE6" w:rsidRDefault="00A51FE6" w:rsidP="00A51FE6">
      <w:r w:rsidRPr="009705D4">
        <w:rPr>
          <w:rFonts w:eastAsia="Aptos" w:cs="Aptos"/>
          <w:b/>
          <w:bCs/>
          <w:szCs w:val="20"/>
        </w:rPr>
        <w:t>Response to the City Plan 2040 Call for Ideas</w:t>
      </w:r>
    </w:p>
    <w:p w14:paraId="3E6DF6D2" w14:textId="77777777" w:rsidR="009726FD" w:rsidRDefault="00A51FE6" w:rsidP="00A51FE6">
      <w:pPr>
        <w:pStyle w:val="Heading1"/>
        <w:rPr>
          <w:bCs/>
        </w:rPr>
      </w:pPr>
      <w:r w:rsidRPr="00A51FE6">
        <w:rPr>
          <w:rFonts w:ascii="Aptos" w:eastAsia="Aptos" w:hAnsi="Aptos" w:cs="Aptos"/>
          <w:bCs/>
        </w:rPr>
        <w:t>Executive Summary</w:t>
      </w:r>
    </w:p>
    <w:p w14:paraId="1BA2AFFB" w14:textId="77777777" w:rsidR="009726FD" w:rsidRPr="009726FD" w:rsidRDefault="009726FD" w:rsidP="00A51FE6">
      <w:pPr>
        <w:rPr>
          <w:b/>
          <w:bCs/>
          <w:i/>
          <w:iCs/>
          <w:szCs w:val="22"/>
        </w:rPr>
      </w:pPr>
      <w:r w:rsidRPr="009726FD">
        <w:rPr>
          <w:rFonts w:eastAsia="Aptos" w:cs="Aptos"/>
          <w:b/>
          <w:bCs/>
          <w:i/>
          <w:iCs/>
          <w:szCs w:val="22"/>
        </w:rPr>
        <w:t>“Edinburgh’s next plan should be ambitious enough to shape the city’s future, and practical enough to improve daily life now.”</w:t>
      </w:r>
    </w:p>
    <w:p w14:paraId="4B45F3EB" w14:textId="0D699E48" w:rsidR="00A51FE6" w:rsidRPr="00A51FE6" w:rsidRDefault="00664837" w:rsidP="00A51FE6">
      <w:r w:rsidRPr="00664837">
        <w:rPr>
          <w:rFonts w:eastAsia="Aptos" w:cs="Aptos"/>
        </w:rPr>
        <w:t>The Edinburgh Civic Forum welcomes the opportunity to contribute to the City Plan 2040 Call for Ideas. This response has been developed by the Forum’s Steering Group to reflect the views and priorities expressed by members through Forum meetings and discussions.</w:t>
      </w:r>
      <w:r w:rsidR="00B31CD1">
        <w:rPr>
          <w:rFonts w:eastAsia="Aptos" w:cs="Aptos"/>
        </w:rPr>
        <w:t xml:space="preserve"> </w:t>
      </w:r>
      <w:r w:rsidR="00025725">
        <w:rPr>
          <w:rFonts w:eastAsia="Aptos" w:cs="Aptos"/>
        </w:rPr>
        <w:t xml:space="preserve">We believe that </w:t>
      </w:r>
      <w:r w:rsidR="00A51FE6" w:rsidRPr="00A51FE6">
        <w:rPr>
          <w:rFonts w:eastAsia="Aptos" w:cs="Aptos"/>
        </w:rPr>
        <w:t xml:space="preserve">City Plan 2040 should be more than a technical framework for allocating land or managing development. It should set out a clear civic vision for the kind of capital city Edinburgh wants to be by </w:t>
      </w:r>
      <w:r w:rsidR="00410D40" w:rsidRPr="00A51FE6">
        <w:rPr>
          <w:rFonts w:eastAsia="Aptos" w:cs="Aptos"/>
        </w:rPr>
        <w:t>2040 and</w:t>
      </w:r>
      <w:r w:rsidR="00A51FE6" w:rsidRPr="00A51FE6">
        <w:rPr>
          <w:rFonts w:eastAsia="Aptos" w:cs="Aptos"/>
        </w:rPr>
        <w:t xml:space="preserve"> provide a d</w:t>
      </w:r>
      <w:r w:rsidR="00025725">
        <w:rPr>
          <w:rFonts w:eastAsia="Aptos" w:cs="Aptos"/>
        </w:rPr>
        <w:t>eliver</w:t>
      </w:r>
      <w:r w:rsidR="00A51FE6" w:rsidRPr="00A51FE6">
        <w:rPr>
          <w:rFonts w:eastAsia="Aptos" w:cs="Aptos"/>
        </w:rPr>
        <w:t>able</w:t>
      </w:r>
      <w:r w:rsidR="00410D40">
        <w:rPr>
          <w:rFonts w:eastAsia="Aptos" w:cs="Aptos"/>
        </w:rPr>
        <w:t>, measurable</w:t>
      </w:r>
      <w:r w:rsidR="00B46A5D">
        <w:rPr>
          <w:rFonts w:eastAsia="Aptos" w:cs="Aptos"/>
        </w:rPr>
        <w:t>, costed,</w:t>
      </w:r>
      <w:r w:rsidR="00A51FE6" w:rsidRPr="00A51FE6">
        <w:rPr>
          <w:rFonts w:eastAsia="Aptos" w:cs="Aptos"/>
        </w:rPr>
        <w:t xml:space="preserve"> framework for achieving it.</w:t>
      </w:r>
    </w:p>
    <w:p w14:paraId="55AB6000" w14:textId="680E10E4" w:rsidR="00A51FE6" w:rsidRPr="00A51FE6" w:rsidRDefault="00A51FE6" w:rsidP="00A51FE6">
      <w:r>
        <w:rPr>
          <w:rFonts w:eastAsia="Aptos" w:cs="Aptos"/>
        </w:rPr>
        <w:t xml:space="preserve">Edinburgh is growing </w:t>
      </w:r>
      <w:r w:rsidR="00150FB6">
        <w:rPr>
          <w:rFonts w:eastAsia="Aptos" w:cs="Aptos"/>
        </w:rPr>
        <w:t xml:space="preserve">more quickly and more dynamically, than Lord Cockburn could have </w:t>
      </w:r>
      <w:r w:rsidR="00B46A5D">
        <w:rPr>
          <w:rFonts w:eastAsia="Aptos" w:cs="Aptos"/>
        </w:rPr>
        <w:t xml:space="preserve">ever </w:t>
      </w:r>
      <w:r w:rsidR="00150FB6">
        <w:rPr>
          <w:rFonts w:eastAsia="Aptos" w:cs="Aptos"/>
        </w:rPr>
        <w:t xml:space="preserve">imagined. We </w:t>
      </w:r>
      <w:r>
        <w:rPr>
          <w:rFonts w:eastAsia="Aptos" w:cs="Aptos"/>
        </w:rPr>
        <w:t xml:space="preserve">face major pressures around housing, infrastructure, climate change, transport, biodiversity, public services and the quality of everyday life. The challenge is not simply to accommodate growth, but to shape </w:t>
      </w:r>
      <w:r w:rsidR="009705D4">
        <w:rPr>
          <w:rFonts w:eastAsia="Aptos" w:cs="Aptos"/>
        </w:rPr>
        <w:t>success</w:t>
      </w:r>
      <w:r>
        <w:rPr>
          <w:rFonts w:eastAsia="Aptos" w:cs="Aptos"/>
        </w:rPr>
        <w:t>: growth that delivers tangible benefits for existing communities, supports a productive economy, responds to the housing emergency, strengthens climate resilience and leaves the city in better condition for future generations</w:t>
      </w:r>
    </w:p>
    <w:p w14:paraId="2A8ED3D7" w14:textId="425F2374" w:rsidR="00A51FE6" w:rsidRPr="00A51FE6" w:rsidRDefault="00A51FE6" w:rsidP="00A51FE6">
      <w:r>
        <w:rPr>
          <w:rFonts w:eastAsia="Aptos" w:cs="Aptos"/>
        </w:rPr>
        <w:t xml:space="preserve">Stewardship, liveability and resilience should sit at the heart of City Plan 2040. Success should be measured by what it feels like to live in Edinburgh. </w:t>
      </w:r>
      <w:r w:rsidR="00B46A5D" w:rsidRPr="009705D4">
        <w:rPr>
          <w:rFonts w:eastAsia="Aptos" w:cs="Aptos"/>
          <w:b/>
          <w:bCs/>
        </w:rPr>
        <w:t>Prioritising the residential reclaim of the city’s central streets will mitigate against characterless commerciality.</w:t>
      </w:r>
      <w:r w:rsidR="00B46A5D">
        <w:rPr>
          <w:rFonts w:eastAsia="Aptos" w:cs="Aptos"/>
        </w:rPr>
        <w:t xml:space="preserve"> </w:t>
      </w:r>
      <w:r>
        <w:rPr>
          <w:rFonts w:eastAsia="Aptos" w:cs="Aptos"/>
        </w:rPr>
        <w:t xml:space="preserve">The Visitor Levy creates an important opportunity to support improvements to public realm, infrastructure, heritage, culture and the wider quality of the city. </w:t>
      </w:r>
      <w:r w:rsidR="00150FB6">
        <w:rPr>
          <w:rFonts w:eastAsia="Aptos" w:cs="Aptos"/>
        </w:rPr>
        <w:t>Such</w:t>
      </w:r>
      <w:r>
        <w:rPr>
          <w:rFonts w:eastAsia="Aptos" w:cs="Aptos"/>
        </w:rPr>
        <w:t xml:space="preserve"> investment should complement the priorities of City Plan 2040 and </w:t>
      </w:r>
      <w:r w:rsidR="00B46A5D">
        <w:rPr>
          <w:rFonts w:eastAsia="Aptos" w:cs="Aptos"/>
        </w:rPr>
        <w:t>a</w:t>
      </w:r>
      <w:r>
        <w:rPr>
          <w:rFonts w:eastAsia="Aptos" w:cs="Aptos"/>
        </w:rPr>
        <w:t xml:space="preserve"> programme of early action.</w:t>
      </w:r>
    </w:p>
    <w:p w14:paraId="4461B1E7" w14:textId="4C596E19" w:rsidR="00A51FE6" w:rsidRPr="00A51FE6" w:rsidRDefault="00A51FE6" w:rsidP="00A51FE6">
      <w:r>
        <w:rPr>
          <w:rFonts w:eastAsia="Aptos" w:cs="Aptos"/>
        </w:rPr>
        <w:t>City Plan 2040 cannot be delivered by the Council alone. Its success will depend on communities, developers, architects, public agencies, businesses and the Scottish Government. It will require much closer integration of land-use, transport, infrastructure and investment planning within the Council and across the wider city region. Local Place Plans should be prioritised, and communities should be able to see clearly how their efforts have influenced decisions. Early engagement and collaborative design should become a stronger part of Edinburgh’s planning culture. Let City Plan 2040 be the Plan to guide all Plans.</w:t>
      </w:r>
    </w:p>
    <w:p w14:paraId="64CC8B28" w14:textId="3049F51C" w:rsidR="00A51FE6" w:rsidRDefault="00B46A5D" w:rsidP="00A51FE6">
      <w:r>
        <w:rPr>
          <w:rFonts w:eastAsia="Aptos" w:cs="Aptos"/>
        </w:rPr>
        <w:t xml:space="preserve">City Plan 2040 must also be accountable through annual public reporting on housing, liveability, affordability, accessibility, biodiversity, climate resilience, heritage condition, infrastructure, public realm quality, safety, community wellbeing and employment supported through construction, retrofit and renovation. An Early Implementation Programme should accompany the Plan so that residents see practical improvements well before 2040. </w:t>
      </w:r>
    </w:p>
    <w:p w14:paraId="482B35EB" w14:textId="77777777" w:rsidR="00B46A5D" w:rsidRDefault="00B46A5D" w:rsidP="00A51FE6"/>
    <w:p w14:paraId="77EA764F" w14:textId="77777777" w:rsidR="00B46A5D" w:rsidRDefault="00B46A5D" w:rsidP="00A51FE6"/>
    <w:p w14:paraId="28AF6A5F" w14:textId="77777777" w:rsidR="00B46A5D" w:rsidRPr="00A51FE6" w:rsidRDefault="00B46A5D" w:rsidP="00A51FE6"/>
    <w:p w14:paraId="16037558" w14:textId="77777777" w:rsidR="00A51FE6" w:rsidRPr="00A51FE6" w:rsidRDefault="00A51FE6" w:rsidP="00A51FE6">
      <w:pPr>
        <w:pStyle w:val="Heading1"/>
        <w:rPr>
          <w:bCs/>
        </w:rPr>
      </w:pPr>
      <w:r w:rsidRPr="00A51FE6">
        <w:rPr>
          <w:rFonts w:ascii="Aptos" w:eastAsia="Aptos" w:hAnsi="Aptos" w:cs="Aptos"/>
          <w:bCs/>
        </w:rPr>
        <w:lastRenderedPageBreak/>
        <w:t>The Forum’s priorities</w:t>
      </w:r>
    </w:p>
    <w:p w14:paraId="1DB97575" w14:textId="77777777" w:rsidR="00A51FE6" w:rsidRPr="00A51FE6" w:rsidRDefault="00A51FE6" w:rsidP="00A51FE6">
      <w:r w:rsidRPr="00A51FE6">
        <w:rPr>
          <w:rFonts w:eastAsia="Aptos" w:cs="Aptos"/>
          <w:b/>
          <w:bCs/>
        </w:rPr>
        <w:t>City Plan 2040 should be ambitious enough to shape Edinburgh’s future, practical enough to improve daily life now, and resilient enough to maintain a clear civic purpose through changing administrations, policies and circumstances.</w:t>
      </w:r>
    </w:p>
    <w:p w14:paraId="6EDBBDBA" w14:textId="77777777" w:rsidR="00A51FE6" w:rsidRPr="00A51FE6" w:rsidRDefault="00A51FE6" w:rsidP="00A51FE6">
      <w:r w:rsidRPr="00A51FE6">
        <w:rPr>
          <w:rFonts w:eastAsia="Aptos" w:cs="Aptos"/>
        </w:rPr>
        <w:t xml:space="preserve">Its success should ultimately be judged by a simple question: </w:t>
      </w:r>
      <w:r w:rsidRPr="00A51FE6">
        <w:rPr>
          <w:rFonts w:eastAsia="Aptos" w:cs="Aptos"/>
          <w:b/>
          <w:bCs/>
        </w:rPr>
        <w:t>is Edinburgh in 2040 healthier, fairer, greener, more resilient, more distinctive and easier to live in than it is today?</w:t>
      </w:r>
    </w:p>
    <w:p w14:paraId="2303C40C" w14:textId="77777777" w:rsidR="002424DB" w:rsidRDefault="00C9504D">
      <w:r>
        <w:rPr>
          <w:rFonts w:eastAsia="Aptos" w:cs="Aptos"/>
        </w:rPr>
        <w:t>In formulating City Plan 2040, the Forum expects CEC Planning to have this question at the forefront when drafting all policies, proposals and allocations.</w:t>
      </w:r>
    </w:p>
    <w:p w14:paraId="6284D34E" w14:textId="77777777" w:rsidR="002424DB" w:rsidRDefault="00C9504D">
      <w:r>
        <w:rPr>
          <w:rFonts w:eastAsia="Aptos" w:cs="Aptos"/>
        </w:rPr>
        <w:t>Set out below are 20 policy recommendations developed by Edinburgh Civic Forum, with an Appendix listing nine examples of good practice offered by members that should inform the future planning of Edinburgh.</w:t>
      </w:r>
    </w:p>
    <w:p w14:paraId="7F0A798F" w14:textId="77777777" w:rsidR="00A51FE6" w:rsidRPr="00A51FE6" w:rsidRDefault="00A51FE6" w:rsidP="00A51FE6">
      <w:pPr>
        <w:pStyle w:val="Heading1"/>
        <w:rPr>
          <w:bCs/>
        </w:rPr>
      </w:pPr>
      <w:r w:rsidRPr="00A51FE6">
        <w:rPr>
          <w:rFonts w:ascii="Aptos" w:eastAsia="Aptos" w:hAnsi="Aptos" w:cs="Aptos"/>
          <w:bCs/>
        </w:rPr>
        <w:t>Twenty Policy Recommendations</w:t>
      </w:r>
    </w:p>
    <w:p w14:paraId="4FE65FDB" w14:textId="77777777" w:rsidR="00A51FE6" w:rsidRPr="00A51FE6" w:rsidRDefault="00A51FE6" w:rsidP="00A51FE6">
      <w:r w:rsidRPr="00A51FE6">
        <w:rPr>
          <w:rFonts w:eastAsia="Aptos" w:cs="Aptos"/>
        </w:rPr>
        <w:t>The Forum recommends that City Plan 2040 should:</w:t>
      </w:r>
    </w:p>
    <w:p w14:paraId="53F8269B" w14:textId="77777777" w:rsidR="00A51FE6" w:rsidRPr="00A51FE6" w:rsidRDefault="00A51FE6" w:rsidP="00A51FE6">
      <w:pPr>
        <w:pStyle w:val="RecommendationCategory"/>
        <w:rPr>
          <w:bCs/>
        </w:rPr>
      </w:pPr>
      <w:r w:rsidRPr="00A51FE6">
        <w:rPr>
          <w:rFonts w:eastAsia="Aptos" w:cs="Aptos"/>
          <w:bCs/>
        </w:rPr>
        <w:t>Stewardship and Resilience</w:t>
      </w:r>
    </w:p>
    <w:p w14:paraId="71EDDE2C" w14:textId="2B24C20C" w:rsidR="00A51FE6" w:rsidRPr="009705D4" w:rsidRDefault="00A51FE6" w:rsidP="00A51FE6">
      <w:pPr>
        <w:rPr>
          <w:sz w:val="21"/>
          <w:szCs w:val="21"/>
        </w:rPr>
      </w:pPr>
      <w:r w:rsidRPr="009705D4">
        <w:rPr>
          <w:rFonts w:eastAsia="Aptos" w:cs="Aptos"/>
          <w:szCs w:val="21"/>
        </w:rPr>
        <w:t xml:space="preserve">1. Adopt </w:t>
      </w:r>
      <w:r w:rsidR="0061624B" w:rsidRPr="009705D4">
        <w:rPr>
          <w:rFonts w:eastAsia="Aptos" w:cs="Aptos"/>
          <w:szCs w:val="21"/>
        </w:rPr>
        <w:t xml:space="preserve">ambition, </w:t>
      </w:r>
      <w:r w:rsidRPr="009705D4">
        <w:rPr>
          <w:rFonts w:eastAsia="Aptos" w:cs="Aptos"/>
          <w:szCs w:val="21"/>
        </w:rPr>
        <w:t>stewardship and resilience as overarching principles guiding City Plan 2040.</w:t>
      </w:r>
    </w:p>
    <w:p w14:paraId="4D714455" w14:textId="392C38BB" w:rsidR="00A51FE6" w:rsidRPr="009705D4" w:rsidRDefault="00A51FE6" w:rsidP="00A51FE6">
      <w:pPr>
        <w:rPr>
          <w:sz w:val="21"/>
          <w:szCs w:val="21"/>
        </w:rPr>
      </w:pPr>
      <w:r w:rsidRPr="009705D4">
        <w:rPr>
          <w:rFonts w:eastAsia="Aptos" w:cs="Aptos"/>
          <w:szCs w:val="21"/>
        </w:rPr>
        <w:t xml:space="preserve">2. Define </w:t>
      </w:r>
      <w:r w:rsidR="00462121" w:rsidRPr="009705D4">
        <w:rPr>
          <w:rFonts w:eastAsia="Aptos" w:cs="Aptos"/>
          <w:szCs w:val="21"/>
        </w:rPr>
        <w:t>success as</w:t>
      </w:r>
      <w:r w:rsidR="0061624B" w:rsidRPr="009705D4">
        <w:rPr>
          <w:rFonts w:eastAsia="Aptos" w:cs="Aptos"/>
          <w:szCs w:val="21"/>
        </w:rPr>
        <w:t xml:space="preserve"> developments which </w:t>
      </w:r>
      <w:r w:rsidRPr="009705D4">
        <w:rPr>
          <w:rFonts w:eastAsia="Aptos" w:cs="Aptos"/>
          <w:szCs w:val="21"/>
        </w:rPr>
        <w:t>deliver clear benefits for existing communities, strengthens neighbourhoods, supports climate resilience and enhances Edinburgh’s long-term prosperity.</w:t>
      </w:r>
    </w:p>
    <w:p w14:paraId="0D573E95" w14:textId="77777777" w:rsidR="00A51FE6" w:rsidRPr="009705D4" w:rsidRDefault="00A51FE6" w:rsidP="00A51FE6">
      <w:pPr>
        <w:rPr>
          <w:sz w:val="21"/>
          <w:szCs w:val="21"/>
        </w:rPr>
      </w:pPr>
      <w:r w:rsidRPr="009705D4">
        <w:rPr>
          <w:rFonts w:eastAsia="Aptos" w:cs="Aptos"/>
          <w:szCs w:val="21"/>
        </w:rPr>
        <w:t>3. Require major developments to demonstrate their long-term environmental, social and civic contribution alongside their economic benefits, with high standards of design appropriate to Scotland’s capital and to development affecting the Old and New Towns of Edinburgh World Heritage Site.</w:t>
      </w:r>
    </w:p>
    <w:p w14:paraId="67089B77" w14:textId="77777777" w:rsidR="00A51FE6" w:rsidRPr="009705D4" w:rsidRDefault="00A51FE6" w:rsidP="00A51FE6">
      <w:pPr>
        <w:pStyle w:val="RecommendationCategory"/>
        <w:rPr>
          <w:sz w:val="21"/>
          <w:szCs w:val="21"/>
        </w:rPr>
      </w:pPr>
      <w:r w:rsidRPr="009705D4">
        <w:rPr>
          <w:rFonts w:eastAsia="Aptos" w:cs="Aptos"/>
          <w:szCs w:val="21"/>
        </w:rPr>
        <w:t>Liveability</w:t>
      </w:r>
    </w:p>
    <w:p w14:paraId="50410D0E" w14:textId="77777777" w:rsidR="00A51FE6" w:rsidRPr="009705D4" w:rsidRDefault="00A51FE6" w:rsidP="00A51FE6">
      <w:pPr>
        <w:rPr>
          <w:sz w:val="21"/>
          <w:szCs w:val="21"/>
        </w:rPr>
      </w:pPr>
      <w:r w:rsidRPr="009705D4">
        <w:rPr>
          <w:rFonts w:eastAsia="Aptos" w:cs="Aptos"/>
          <w:szCs w:val="21"/>
        </w:rPr>
        <w:t>4. Place liveability alongside housing delivery and economic success as a principal measure of planning performance.</w:t>
      </w:r>
    </w:p>
    <w:p w14:paraId="6A9EB058" w14:textId="77777777" w:rsidR="00A51FE6" w:rsidRPr="009705D4" w:rsidRDefault="00A51FE6" w:rsidP="00A51FE6">
      <w:pPr>
        <w:rPr>
          <w:sz w:val="21"/>
          <w:szCs w:val="21"/>
        </w:rPr>
      </w:pPr>
      <w:r w:rsidRPr="009705D4">
        <w:rPr>
          <w:rFonts w:eastAsia="Aptos" w:cs="Aptos"/>
          <w:szCs w:val="21"/>
        </w:rPr>
        <w:t>5. Require significant developments to demonstrate how they improve everyday life in surrounding neighbourhoods and, where relevant, respond appropriately to the significance and setting of the Old and New Towns of Edinburgh World Heritage Site.</w:t>
      </w:r>
    </w:p>
    <w:p w14:paraId="64E00D23" w14:textId="506B63A3" w:rsidR="00A51FE6" w:rsidRPr="009705D4" w:rsidRDefault="00A51FE6" w:rsidP="00A51FE6">
      <w:pPr>
        <w:rPr>
          <w:sz w:val="21"/>
          <w:szCs w:val="21"/>
        </w:rPr>
      </w:pPr>
      <w:r w:rsidRPr="009705D4">
        <w:rPr>
          <w:rFonts w:eastAsia="Aptos" w:cs="Aptos"/>
          <w:szCs w:val="21"/>
        </w:rPr>
        <w:t xml:space="preserve">6. Support local living and twenty-minute </w:t>
      </w:r>
      <w:r w:rsidR="0061624B" w:rsidRPr="009705D4">
        <w:rPr>
          <w:rFonts w:eastAsia="Aptos" w:cs="Aptos"/>
          <w:szCs w:val="21"/>
        </w:rPr>
        <w:t xml:space="preserve">walking </w:t>
      </w:r>
      <w:r w:rsidRPr="009705D4">
        <w:rPr>
          <w:rFonts w:eastAsia="Aptos" w:cs="Aptos"/>
          <w:szCs w:val="21"/>
        </w:rPr>
        <w:t>neighbourhoods, with particular emphasis on safe and convenient walking, while recognising Edinburgh’s differing densities, topography, character and accessibility needs.</w:t>
      </w:r>
    </w:p>
    <w:p w14:paraId="0264EA82" w14:textId="77777777" w:rsidR="00A51FE6" w:rsidRPr="009705D4" w:rsidRDefault="00A51FE6" w:rsidP="00A51FE6">
      <w:pPr>
        <w:pStyle w:val="RecommendationCategory"/>
        <w:rPr>
          <w:sz w:val="21"/>
          <w:szCs w:val="21"/>
        </w:rPr>
      </w:pPr>
      <w:r w:rsidRPr="009705D4">
        <w:rPr>
          <w:rFonts w:eastAsia="Aptos" w:cs="Aptos"/>
          <w:szCs w:val="21"/>
        </w:rPr>
        <w:t>Housing and Communities</w:t>
      </w:r>
    </w:p>
    <w:p w14:paraId="74853B30" w14:textId="77777777" w:rsidR="00A51FE6" w:rsidRPr="009705D4" w:rsidRDefault="00A51FE6" w:rsidP="00A51FE6">
      <w:pPr>
        <w:rPr>
          <w:sz w:val="21"/>
          <w:szCs w:val="21"/>
        </w:rPr>
      </w:pPr>
      <w:r w:rsidRPr="009705D4">
        <w:rPr>
          <w:rFonts w:eastAsia="Aptos" w:cs="Aptos"/>
          <w:szCs w:val="21"/>
        </w:rPr>
        <w:t>7. Promote genuinely mixed communities through a broad range of housing types, tenures and adaptable homes; protect the residential function of established neighbourhoods; and ensure that the declared housing emergency has practical consequences for proactive planning, housing delivery and the creation of permanent homes in and around the city centre.</w:t>
      </w:r>
    </w:p>
    <w:p w14:paraId="363CA8F6" w14:textId="77777777" w:rsidR="00A51FE6" w:rsidRPr="009705D4" w:rsidRDefault="00A51FE6" w:rsidP="00A51FE6">
      <w:pPr>
        <w:rPr>
          <w:sz w:val="21"/>
          <w:szCs w:val="21"/>
        </w:rPr>
      </w:pPr>
      <w:r w:rsidRPr="009705D4">
        <w:rPr>
          <w:rFonts w:eastAsia="Aptos" w:cs="Aptos"/>
          <w:szCs w:val="21"/>
        </w:rPr>
        <w:lastRenderedPageBreak/>
        <w:t>8. Require cumulative impact and displacement assessment where concentrations of visitor accommodation, hotels, purpose-built student accommodation, offices or other institutional uses may undermine neighbourhood balance or displace homes and local services.</w:t>
      </w:r>
    </w:p>
    <w:p w14:paraId="502AADF9" w14:textId="23FA29A6" w:rsidR="00A51FE6" w:rsidRPr="009705D4" w:rsidRDefault="00A51FE6" w:rsidP="00A51FE6">
      <w:pPr>
        <w:rPr>
          <w:sz w:val="21"/>
          <w:szCs w:val="21"/>
        </w:rPr>
      </w:pPr>
      <w:r w:rsidRPr="009705D4">
        <w:rPr>
          <w:rFonts w:eastAsia="Aptos" w:cs="Aptos"/>
          <w:szCs w:val="21"/>
        </w:rPr>
        <w:t>9. Ensure housing and employment growth is matched from the outset by</w:t>
      </w:r>
      <w:r w:rsidR="0061624B" w:rsidRPr="009705D4">
        <w:rPr>
          <w:rFonts w:eastAsia="Aptos" w:cs="Aptos"/>
          <w:szCs w:val="21"/>
        </w:rPr>
        <w:t xml:space="preserve"> new</w:t>
      </w:r>
      <w:r w:rsidRPr="009705D4">
        <w:rPr>
          <w:rFonts w:eastAsia="Aptos" w:cs="Aptos"/>
          <w:szCs w:val="21"/>
        </w:rPr>
        <w:t xml:space="preserve"> schools, healthcare, community facilities, </w:t>
      </w:r>
      <w:r w:rsidR="0061624B" w:rsidRPr="009705D4">
        <w:rPr>
          <w:rFonts w:eastAsia="Aptos" w:cs="Aptos"/>
          <w:szCs w:val="21"/>
        </w:rPr>
        <w:t>mature landscapes</w:t>
      </w:r>
      <w:r w:rsidRPr="009705D4">
        <w:rPr>
          <w:rFonts w:eastAsia="Aptos" w:cs="Aptos"/>
          <w:szCs w:val="21"/>
        </w:rPr>
        <w:t>, drainage, digital connectivity and transport infrastructure, with clear arrangements for coordinated delivery.</w:t>
      </w:r>
    </w:p>
    <w:p w14:paraId="106103AD" w14:textId="77777777" w:rsidR="00A51FE6" w:rsidRPr="009705D4" w:rsidRDefault="00A51FE6" w:rsidP="00A51FE6">
      <w:pPr>
        <w:pStyle w:val="RecommendationCategory"/>
        <w:rPr>
          <w:sz w:val="21"/>
          <w:szCs w:val="21"/>
        </w:rPr>
      </w:pPr>
      <w:r w:rsidRPr="009705D4">
        <w:rPr>
          <w:rFonts w:eastAsia="Aptos" w:cs="Aptos"/>
          <w:szCs w:val="21"/>
        </w:rPr>
        <w:t>Climate and Nature</w:t>
      </w:r>
    </w:p>
    <w:p w14:paraId="74D6ABA2" w14:textId="4A4D2BA4" w:rsidR="00A51FE6" w:rsidRPr="009705D4" w:rsidRDefault="00A51FE6" w:rsidP="00A51FE6">
      <w:pPr>
        <w:rPr>
          <w:sz w:val="21"/>
          <w:szCs w:val="21"/>
        </w:rPr>
      </w:pPr>
      <w:r w:rsidRPr="009705D4">
        <w:rPr>
          <w:rFonts w:eastAsia="Aptos" w:cs="Aptos"/>
          <w:szCs w:val="21"/>
        </w:rPr>
        <w:t xml:space="preserve">10. Establish a strong presumption in favour of retrofit and adaptive reuse </w:t>
      </w:r>
      <w:r w:rsidR="00E37669" w:rsidRPr="009705D4">
        <w:rPr>
          <w:rFonts w:eastAsia="Aptos" w:cs="Aptos"/>
          <w:szCs w:val="21"/>
        </w:rPr>
        <w:t>. S</w:t>
      </w:r>
      <w:r w:rsidRPr="009705D4">
        <w:rPr>
          <w:rFonts w:eastAsia="Aptos" w:cs="Aptos"/>
          <w:szCs w:val="21"/>
        </w:rPr>
        <w:t>upport a coordinated citywide approach to improving the energy efficiency and climate resilience of existing buildings and neighbourhoods.</w:t>
      </w:r>
    </w:p>
    <w:p w14:paraId="6A8350FF" w14:textId="77777777" w:rsidR="00A51FE6" w:rsidRPr="009705D4" w:rsidRDefault="00A51FE6" w:rsidP="00A51FE6">
      <w:pPr>
        <w:rPr>
          <w:sz w:val="21"/>
          <w:szCs w:val="21"/>
        </w:rPr>
      </w:pPr>
      <w:r w:rsidRPr="009705D4">
        <w:rPr>
          <w:rFonts w:eastAsia="Aptos" w:cs="Aptos"/>
          <w:szCs w:val="21"/>
        </w:rPr>
        <w:t>11. Require independent whole-life carbon assessment wherever substantial demolition is proposed, demonstrating that realistic retention and reuse options have been properly tested.</w:t>
      </w:r>
    </w:p>
    <w:p w14:paraId="4AC73D3F" w14:textId="6AEED783" w:rsidR="00A51FE6" w:rsidRPr="009705D4" w:rsidRDefault="00A51FE6" w:rsidP="00A51FE6">
      <w:pPr>
        <w:rPr>
          <w:sz w:val="21"/>
          <w:szCs w:val="21"/>
        </w:rPr>
      </w:pPr>
      <w:r w:rsidRPr="009705D4">
        <w:rPr>
          <w:rFonts w:eastAsia="Aptos" w:cs="Aptos"/>
          <w:szCs w:val="21"/>
        </w:rPr>
        <w:t>12. Plan Edinburgh’s parks, waterways, hills, coast and green spaces as a connected ecological and climate-resilien</w:t>
      </w:r>
      <w:r w:rsidR="00E37669" w:rsidRPr="009705D4">
        <w:rPr>
          <w:rFonts w:eastAsia="Aptos" w:cs="Aptos"/>
          <w:szCs w:val="21"/>
        </w:rPr>
        <w:t>t</w:t>
      </w:r>
      <w:r w:rsidRPr="009705D4">
        <w:rPr>
          <w:rFonts w:eastAsia="Aptos" w:cs="Aptos"/>
          <w:szCs w:val="21"/>
        </w:rPr>
        <w:t xml:space="preserve"> network, integrating trees, sustainable drainage and other nature-based </w:t>
      </w:r>
      <w:r w:rsidR="00E37669" w:rsidRPr="009705D4">
        <w:rPr>
          <w:rFonts w:eastAsia="Aptos" w:cs="Aptos"/>
          <w:szCs w:val="21"/>
        </w:rPr>
        <w:t>solutions</w:t>
      </w:r>
      <w:r w:rsidRPr="009705D4">
        <w:rPr>
          <w:rFonts w:eastAsia="Aptos" w:cs="Aptos"/>
          <w:szCs w:val="21"/>
        </w:rPr>
        <w:t>.</w:t>
      </w:r>
    </w:p>
    <w:p w14:paraId="58858854" w14:textId="77777777" w:rsidR="00A51FE6" w:rsidRPr="009705D4" w:rsidRDefault="00A51FE6" w:rsidP="00A51FE6">
      <w:pPr>
        <w:pStyle w:val="RecommendationCategory"/>
        <w:rPr>
          <w:sz w:val="21"/>
          <w:szCs w:val="21"/>
        </w:rPr>
      </w:pPr>
      <w:r w:rsidRPr="009705D4">
        <w:rPr>
          <w:rFonts w:eastAsia="Aptos" w:cs="Aptos"/>
          <w:szCs w:val="21"/>
        </w:rPr>
        <w:t>Heritage and Design</w:t>
      </w:r>
    </w:p>
    <w:p w14:paraId="15CBF4AE" w14:textId="77777777" w:rsidR="00A51FE6" w:rsidRPr="009705D4" w:rsidRDefault="00A51FE6" w:rsidP="00A51FE6">
      <w:pPr>
        <w:rPr>
          <w:sz w:val="21"/>
          <w:szCs w:val="21"/>
        </w:rPr>
      </w:pPr>
      <w:r w:rsidRPr="009705D4">
        <w:rPr>
          <w:rFonts w:eastAsia="Aptos" w:cs="Aptos"/>
          <w:szCs w:val="21"/>
        </w:rPr>
        <w:t>13. Protect Edinburgh’s landscape setting, skyline, ridgelines and significant public views through robust cumulative assessment, and recognise heritage value across the whole city rather than only within the World Heritage Site.</w:t>
      </w:r>
    </w:p>
    <w:p w14:paraId="4C767BD8" w14:textId="77777777" w:rsidR="00A51FE6" w:rsidRPr="009705D4" w:rsidRDefault="00A51FE6" w:rsidP="00A51FE6">
      <w:pPr>
        <w:rPr>
          <w:sz w:val="21"/>
          <w:szCs w:val="21"/>
        </w:rPr>
      </w:pPr>
      <w:r w:rsidRPr="009705D4">
        <w:rPr>
          <w:rFonts w:eastAsia="Aptos" w:cs="Aptos"/>
          <w:szCs w:val="21"/>
        </w:rPr>
        <w:t>14. Promote conservation-led regeneration and high-quality contemporary architecture; strengthen the active management of Conservation Areas; and make clear that demolition should not be the first choice where buildings can be retained and adapted.</w:t>
      </w:r>
    </w:p>
    <w:p w14:paraId="7879F5FE" w14:textId="77777777" w:rsidR="00A51FE6" w:rsidRPr="009705D4" w:rsidRDefault="00A51FE6" w:rsidP="00A51FE6">
      <w:pPr>
        <w:pStyle w:val="RecommendationCategory"/>
        <w:rPr>
          <w:sz w:val="21"/>
          <w:szCs w:val="21"/>
        </w:rPr>
      </w:pPr>
      <w:r w:rsidRPr="009705D4">
        <w:rPr>
          <w:rFonts w:eastAsia="Aptos" w:cs="Aptos"/>
          <w:szCs w:val="21"/>
        </w:rPr>
        <w:t>Economy</w:t>
      </w:r>
    </w:p>
    <w:p w14:paraId="79DEFA05" w14:textId="7BEF25CF" w:rsidR="00A51FE6" w:rsidRPr="009705D4" w:rsidRDefault="00A51FE6" w:rsidP="00A51FE6">
      <w:pPr>
        <w:rPr>
          <w:sz w:val="21"/>
          <w:szCs w:val="21"/>
        </w:rPr>
      </w:pPr>
      <w:r w:rsidRPr="009705D4">
        <w:rPr>
          <w:rFonts w:eastAsia="Aptos" w:cs="Aptos"/>
          <w:szCs w:val="21"/>
        </w:rPr>
        <w:t>15. Support a diverse and adaptable economy</w:t>
      </w:r>
      <w:r w:rsidR="00E37669" w:rsidRPr="009705D4">
        <w:rPr>
          <w:rFonts w:eastAsia="Aptos" w:cs="Aptos"/>
          <w:szCs w:val="21"/>
        </w:rPr>
        <w:t xml:space="preserve">, </w:t>
      </w:r>
      <w:r w:rsidRPr="009705D4">
        <w:rPr>
          <w:rFonts w:eastAsia="Aptos" w:cs="Aptos"/>
          <w:szCs w:val="21"/>
        </w:rPr>
        <w:t xml:space="preserve">strengthening local distinctiveness and resisting the </w:t>
      </w:r>
      <w:r w:rsidR="00E37669" w:rsidRPr="009705D4">
        <w:rPr>
          <w:rFonts w:eastAsia="Aptos" w:cs="Aptos"/>
          <w:szCs w:val="21"/>
        </w:rPr>
        <w:t xml:space="preserve"> characterless </w:t>
      </w:r>
      <w:r w:rsidRPr="009705D4">
        <w:rPr>
          <w:rFonts w:eastAsia="Aptos" w:cs="Aptos"/>
          <w:szCs w:val="21"/>
        </w:rPr>
        <w:t>commercialisation of the city’s streets.</w:t>
      </w:r>
    </w:p>
    <w:p w14:paraId="7A2A8F9E" w14:textId="77777777" w:rsidR="00A51FE6" w:rsidRPr="009705D4" w:rsidRDefault="00A51FE6" w:rsidP="00A51FE6">
      <w:pPr>
        <w:pStyle w:val="RecommendationCategory"/>
        <w:rPr>
          <w:sz w:val="21"/>
          <w:szCs w:val="21"/>
        </w:rPr>
      </w:pPr>
      <w:r w:rsidRPr="009705D4">
        <w:rPr>
          <w:rFonts w:eastAsia="Aptos" w:cs="Aptos"/>
          <w:szCs w:val="21"/>
        </w:rPr>
        <w:t>Movement</w:t>
      </w:r>
    </w:p>
    <w:p w14:paraId="4DD49FB3" w14:textId="208A7C53" w:rsidR="00A51FE6" w:rsidRPr="009705D4" w:rsidRDefault="00A51FE6" w:rsidP="00A51FE6">
      <w:pPr>
        <w:rPr>
          <w:sz w:val="21"/>
          <w:szCs w:val="21"/>
        </w:rPr>
      </w:pPr>
      <w:r>
        <w:rPr>
          <w:rFonts w:eastAsia="Aptos" w:cs="Aptos"/>
        </w:rPr>
        <w:t>16. Integrate City Plan 2040 with the City Mobility Plan, infrastructure programmes and other relevant city and regional strategies so that land-use, transport and investment planning are brought together within a coherent framework.</w:t>
      </w:r>
    </w:p>
    <w:p w14:paraId="70FF873E" w14:textId="7160978F" w:rsidR="00A51FE6" w:rsidRPr="009705D4" w:rsidRDefault="00A51FE6" w:rsidP="00A51FE6">
      <w:pPr>
        <w:rPr>
          <w:sz w:val="21"/>
          <w:szCs w:val="21"/>
        </w:rPr>
      </w:pPr>
      <w:r w:rsidRPr="009705D4">
        <w:rPr>
          <w:rFonts w:eastAsia="Aptos" w:cs="Aptos"/>
          <w:szCs w:val="21"/>
        </w:rPr>
        <w:t>17. Put pedestrians first whil</w:t>
      </w:r>
      <w:r w:rsidR="00E37669" w:rsidRPr="009705D4">
        <w:rPr>
          <w:rFonts w:eastAsia="Aptos" w:cs="Aptos"/>
          <w:szCs w:val="21"/>
        </w:rPr>
        <w:t>st</w:t>
      </w:r>
      <w:r w:rsidRPr="009705D4">
        <w:rPr>
          <w:rFonts w:eastAsia="Aptos" w:cs="Aptos"/>
          <w:szCs w:val="21"/>
        </w:rPr>
        <w:t xml:space="preserve"> providing safe, legible and accessible networks for wheeling, cycling and high-quality public transport; improve the reliability and efficiency of services; and ensure major transport investment is subject to transparent, objective-led appraisal of reasonable alternatives.</w:t>
      </w:r>
    </w:p>
    <w:p w14:paraId="15F440F9" w14:textId="77777777" w:rsidR="00A51FE6" w:rsidRPr="009705D4" w:rsidRDefault="00A51FE6" w:rsidP="00A51FE6">
      <w:pPr>
        <w:pStyle w:val="RecommendationCategory"/>
        <w:rPr>
          <w:sz w:val="21"/>
          <w:szCs w:val="21"/>
        </w:rPr>
      </w:pPr>
      <w:r w:rsidRPr="009705D4">
        <w:rPr>
          <w:rFonts w:eastAsia="Aptos" w:cs="Aptos"/>
          <w:szCs w:val="21"/>
        </w:rPr>
        <w:t>Participation</w:t>
      </w:r>
    </w:p>
    <w:p w14:paraId="566D5637" w14:textId="0EE13E70" w:rsidR="00A51FE6" w:rsidRPr="009705D4" w:rsidRDefault="00A51FE6" w:rsidP="00A51FE6">
      <w:pPr>
        <w:rPr>
          <w:sz w:val="21"/>
          <w:szCs w:val="21"/>
        </w:rPr>
      </w:pPr>
      <w:r w:rsidRPr="009705D4">
        <w:rPr>
          <w:rFonts w:eastAsia="Aptos" w:cs="Aptos"/>
          <w:szCs w:val="21"/>
        </w:rPr>
        <w:t>18. Give greater practical weight to Local Place Plans and early collaborative engagement</w:t>
      </w:r>
      <w:r w:rsidR="00E37669" w:rsidRPr="009705D4">
        <w:rPr>
          <w:rFonts w:eastAsia="Aptos" w:cs="Aptos"/>
          <w:szCs w:val="21"/>
        </w:rPr>
        <w:t>; share</w:t>
      </w:r>
      <w:r w:rsidRPr="009705D4">
        <w:rPr>
          <w:rFonts w:eastAsia="Aptos" w:cs="Aptos"/>
          <w:szCs w:val="21"/>
        </w:rPr>
        <w:t xml:space="preserve"> budgets, timescales, constraints and desired outcomes shared at the outset</w:t>
      </w:r>
      <w:r w:rsidR="00E37669" w:rsidRPr="009705D4">
        <w:rPr>
          <w:rFonts w:eastAsia="Aptos" w:cs="Aptos"/>
          <w:szCs w:val="21"/>
        </w:rPr>
        <w:t xml:space="preserve"> for deliverable bespoke solutions</w:t>
      </w:r>
      <w:r w:rsidRPr="009705D4">
        <w:rPr>
          <w:rFonts w:eastAsia="Aptos" w:cs="Aptos"/>
          <w:szCs w:val="21"/>
        </w:rPr>
        <w:t>.</w:t>
      </w:r>
    </w:p>
    <w:p w14:paraId="3B9159F1" w14:textId="77777777" w:rsidR="00A51FE6" w:rsidRPr="009705D4" w:rsidRDefault="00A51FE6" w:rsidP="00A51FE6">
      <w:pPr>
        <w:rPr>
          <w:sz w:val="21"/>
          <w:szCs w:val="21"/>
        </w:rPr>
      </w:pPr>
      <w:r w:rsidRPr="009705D4">
        <w:rPr>
          <w:rFonts w:eastAsia="Aptos" w:cs="Aptos"/>
          <w:szCs w:val="21"/>
        </w:rPr>
        <w:lastRenderedPageBreak/>
        <w:t>19. Improve transparency by clearly explaining how consultation responses, evidence and cumulative impacts have influenced planning decisions.</w:t>
      </w:r>
    </w:p>
    <w:p w14:paraId="523443D9" w14:textId="77777777" w:rsidR="00A51FE6" w:rsidRPr="009705D4" w:rsidRDefault="00A51FE6" w:rsidP="00A51FE6">
      <w:pPr>
        <w:pStyle w:val="RecommendationCategory"/>
        <w:rPr>
          <w:sz w:val="21"/>
          <w:szCs w:val="21"/>
        </w:rPr>
      </w:pPr>
      <w:r w:rsidRPr="009705D4">
        <w:rPr>
          <w:rFonts w:eastAsia="Aptos" w:cs="Aptos"/>
          <w:szCs w:val="21"/>
        </w:rPr>
        <w:t>Delivery</w:t>
      </w:r>
    </w:p>
    <w:p w14:paraId="786C4A2E" w14:textId="1129F2EC" w:rsidR="00E37669" w:rsidRPr="009705D4" w:rsidRDefault="00A51FE6" w:rsidP="00A51FE6">
      <w:pPr>
        <w:rPr>
          <w:sz w:val="21"/>
          <w:szCs w:val="21"/>
        </w:rPr>
      </w:pPr>
      <w:r w:rsidRPr="009705D4">
        <w:rPr>
          <w:rFonts w:eastAsia="Aptos" w:cs="Aptos"/>
          <w:szCs w:val="21"/>
        </w:rPr>
        <w:t>20. Publish and maintain an Early Implementation Programme with clear outcomes, responsibilities and measures of progress, addressing pressing neighbourhood priorities alongside the long-term delivery of City Plan 2040 and linked where appropriate to Visitor Levy investment</w:t>
      </w:r>
    </w:p>
    <w:p w14:paraId="7E85AC66" w14:textId="77777777" w:rsidR="00025725" w:rsidRDefault="00025725" w:rsidP="00A51FE6"/>
    <w:p w14:paraId="5C108E62" w14:textId="77777777" w:rsidR="00462121" w:rsidRDefault="00462121" w:rsidP="00A51FE6"/>
    <w:p w14:paraId="012FA25C" w14:textId="77777777" w:rsidR="00462121" w:rsidRDefault="00462121" w:rsidP="00A51FE6"/>
    <w:p w14:paraId="5AC90C1E" w14:textId="77777777" w:rsidR="00462121" w:rsidRDefault="00462121" w:rsidP="00A51FE6"/>
    <w:p w14:paraId="2E774A36" w14:textId="77777777" w:rsidR="00462121" w:rsidRDefault="00462121" w:rsidP="00A51FE6"/>
    <w:p w14:paraId="4CE2AE2E" w14:textId="77777777" w:rsidR="00462121" w:rsidRDefault="00462121" w:rsidP="00A51FE6"/>
    <w:p w14:paraId="6C14BE52" w14:textId="77777777" w:rsidR="00462121" w:rsidRDefault="00462121" w:rsidP="00A51FE6"/>
    <w:p w14:paraId="205AB0F5" w14:textId="77777777" w:rsidR="00462121" w:rsidRDefault="00462121" w:rsidP="00A51FE6"/>
    <w:p w14:paraId="7F1AD985" w14:textId="77777777" w:rsidR="00462121" w:rsidRDefault="00462121" w:rsidP="00A51FE6"/>
    <w:p w14:paraId="60CB3F02" w14:textId="77777777" w:rsidR="00462121" w:rsidRDefault="00462121" w:rsidP="00A51FE6"/>
    <w:p w14:paraId="71BBA4CD" w14:textId="77777777" w:rsidR="00462121" w:rsidRDefault="00462121" w:rsidP="00A51FE6"/>
    <w:p w14:paraId="2547F70C" w14:textId="77777777" w:rsidR="00462121" w:rsidRDefault="00462121" w:rsidP="00A51FE6"/>
    <w:p w14:paraId="4AC46043" w14:textId="77777777" w:rsidR="00462121" w:rsidRDefault="00462121" w:rsidP="00A51FE6"/>
    <w:p w14:paraId="265D551E" w14:textId="77777777" w:rsidR="00462121" w:rsidRDefault="00462121" w:rsidP="00A51FE6"/>
    <w:p w14:paraId="7501FFAB" w14:textId="77777777" w:rsidR="00462121" w:rsidRDefault="00462121" w:rsidP="00A51FE6"/>
    <w:p w14:paraId="4868AA5B" w14:textId="77777777" w:rsidR="00462121" w:rsidRDefault="00462121" w:rsidP="00A51FE6"/>
    <w:p w14:paraId="58A6668F" w14:textId="77777777" w:rsidR="00462121" w:rsidRDefault="00462121" w:rsidP="00A51FE6"/>
    <w:p w14:paraId="1FAC038D" w14:textId="77777777" w:rsidR="00462121" w:rsidRDefault="00462121" w:rsidP="00A51FE6"/>
    <w:p w14:paraId="175701E0" w14:textId="77777777" w:rsidR="00462121" w:rsidRDefault="00462121" w:rsidP="00A51FE6"/>
    <w:p w14:paraId="27DBD176" w14:textId="77777777" w:rsidR="00462121" w:rsidRDefault="00462121" w:rsidP="00A51FE6"/>
    <w:p w14:paraId="015EF1EA" w14:textId="77777777" w:rsidR="00462121" w:rsidRDefault="00462121" w:rsidP="00A51FE6"/>
    <w:p w14:paraId="6D9FED66" w14:textId="77777777" w:rsidR="00462121" w:rsidRDefault="00462121" w:rsidP="00A51FE6"/>
    <w:p w14:paraId="6933D19E" w14:textId="77777777" w:rsidR="00025725" w:rsidRDefault="00025725" w:rsidP="00A51FE6"/>
    <w:p w14:paraId="03FD9150" w14:textId="77777777" w:rsidR="00A51FE6" w:rsidRPr="00A51FE6" w:rsidRDefault="00A51FE6" w:rsidP="00A51FE6">
      <w:pPr>
        <w:pStyle w:val="Heading1"/>
        <w:rPr>
          <w:bCs/>
        </w:rPr>
      </w:pPr>
      <w:r w:rsidRPr="00A51FE6">
        <w:rPr>
          <w:rFonts w:ascii="Aptos" w:eastAsia="Aptos" w:hAnsi="Aptos" w:cs="Aptos"/>
          <w:bCs/>
        </w:rPr>
        <w:lastRenderedPageBreak/>
        <w:t>1. Introduction</w:t>
      </w:r>
    </w:p>
    <w:p w14:paraId="31BC67A8" w14:textId="77777777" w:rsidR="00A51FE6" w:rsidRPr="00A51FE6" w:rsidRDefault="00A51FE6" w:rsidP="00A51FE6">
      <w:r w:rsidRPr="00A51FE6">
        <w:rPr>
          <w:rFonts w:eastAsia="Aptos" w:cs="Aptos"/>
        </w:rPr>
        <w:t>Edinburgh’s character is not an accident of geography. It is the accumulated result of generations of deliberate civic choice. Each generation inherits a city shaped by those before it, and must decide, in its turn, what to protect, what to repair, what to improve and what to build. City Plan 2040 is this generation’s opportunity to make those choices as a coherent civic vision, rather than as a series of separate answers to whatever pressure happens to be most immediate.</w:t>
      </w:r>
    </w:p>
    <w:p w14:paraId="23E15759" w14:textId="77777777" w:rsidR="00A51FE6" w:rsidRPr="00A51FE6" w:rsidRDefault="00A51FE6" w:rsidP="00A51FE6">
      <w:r>
        <w:rPr>
          <w:rFonts w:eastAsia="Aptos" w:cs="Aptos"/>
        </w:rPr>
        <w:t>Edinburgh is at once Scotland’s capital, home to the Old and New Towns of Edinburgh World Heritage Site, an international visitor destination, a university and innovation centre, a major economic hub and, above all else, home to more than half a million people. It is also one of Scotland’s fastest-growing cities. These roles are not naturally in tension. The city’s international standing depends on remaining an excellent place to live; its heritage, landscape and environmental quality are assets for prosperity precisely because they are, first, assets for the people who live among them.</w:t>
      </w:r>
    </w:p>
    <w:p w14:paraId="16E0B778" w14:textId="77777777" w:rsidR="00A51FE6" w:rsidRPr="00A51FE6" w:rsidRDefault="00A51FE6" w:rsidP="00A51FE6">
      <w:r w:rsidRPr="00A51FE6">
        <w:rPr>
          <w:rFonts w:eastAsia="Aptos" w:cs="Aptos"/>
        </w:rPr>
        <w:t>The Forum therefore rejects the false choices that so often narrow planning debate: growth against conservation, economy against environment, development against community. Good planning connects these objectives. It does not referee between them.</w:t>
      </w:r>
    </w:p>
    <w:p w14:paraId="45EB2AAB" w14:textId="77777777" w:rsidR="00A51FE6" w:rsidRPr="00A51FE6" w:rsidRDefault="00A51FE6" w:rsidP="00A51FE6">
      <w:r>
        <w:rPr>
          <w:rFonts w:eastAsia="Aptos" w:cs="Aptos"/>
        </w:rPr>
        <w:t>The Forum recognises the limits of a Local Development Plan. The Council does not control every health facility, digital connection, business investment, transport service or piece of social infrastructure on which a growing city depends. City Plan 2040 nevertheless has a central coordinating role: identifying need, safeguarding land and establishing a spatial framework within which the Council, NHS Lothian, transport providers, utilities, businesses, universities, developers and neighbouring authorities can plan and invest with greater confidence.</w:t>
      </w:r>
    </w:p>
    <w:p w14:paraId="69D0C52D" w14:textId="77777777" w:rsidR="00A51FE6" w:rsidRPr="00A51FE6" w:rsidRDefault="00A51FE6" w:rsidP="00A51FE6">
      <w:r w:rsidRPr="00A51FE6">
        <w:rPr>
          <w:rFonts w:eastAsia="Aptos" w:cs="Aptos"/>
        </w:rPr>
        <w:t>Nor will delivery rest with public bodies alone. The quality of Edinburgh in 2040 will depend substantially upon the decisions made by developers, landowners, architects and investors responding to the framework established by the Plan. The Plan must therefore be sufficiently clear about the outcomes Edinburgh expects from development, while providing the certainty necessary for good proposals to come forward.</w:t>
      </w:r>
    </w:p>
    <w:p w14:paraId="09292E23" w14:textId="77777777" w:rsidR="00A51FE6" w:rsidRPr="00A51FE6" w:rsidRDefault="00A51FE6" w:rsidP="00A51FE6">
      <w:r w:rsidRPr="00A51FE6">
        <w:rPr>
          <w:rFonts w:eastAsia="Aptos" w:cs="Aptos"/>
        </w:rPr>
        <w:t>Planning operates over decades. Communities live in the present. City Plan 2040 will extend across the remainder of the present Council administration and three further local government terms before 2040. During that period political priorities will change, national planning policy may evolve, economic conditions will shift and unforeseen pressures will emerge.</w:t>
      </w:r>
    </w:p>
    <w:p w14:paraId="0BDB9F94" w14:textId="77777777" w:rsidR="00A51FE6" w:rsidRPr="00A51FE6" w:rsidRDefault="00A51FE6" w:rsidP="00A51FE6">
      <w:r w:rsidRPr="00A51FE6">
        <w:rPr>
          <w:rFonts w:eastAsia="Aptos" w:cs="Aptos"/>
        </w:rPr>
        <w:t>The Plan therefore needs resilience as well as ambition. It should not depend for its effectiveness upon one administration, one policy environment or one set of economic assumptions. Its underlying civic principles should be sufficiently clear and durable to provide continuity through political and policy change, while its mechanisms should remain flexible enough to respond intelligently to new circumstances.</w:t>
      </w:r>
    </w:p>
    <w:p w14:paraId="0385A059" w14:textId="77777777" w:rsidR="00A51FE6" w:rsidRPr="00A51FE6" w:rsidRDefault="00A51FE6" w:rsidP="00A51FE6">
      <w:r>
        <w:rPr>
          <w:rFonts w:eastAsia="Aptos" w:cs="Aptos"/>
        </w:rPr>
        <w:t>This is not an argument for rigidity. A resilient plan should be capable of adapting to changing circumstances without losing sight of what it is trying to achieve.</w:t>
      </w:r>
    </w:p>
    <w:p w14:paraId="386536EC" w14:textId="77777777" w:rsidR="00A51FE6" w:rsidRPr="00A51FE6" w:rsidRDefault="00A51FE6" w:rsidP="00A51FE6">
      <w:r w:rsidRPr="00A51FE6">
        <w:rPr>
          <w:rFonts w:eastAsia="Aptos" w:cs="Aptos"/>
        </w:rPr>
        <w:lastRenderedPageBreak/>
        <w:t>At the same time, residents should not have to wait until 2040 to experience its benefits. The new Visitor Levy provides one significant opportunity to connect long-term civic ambitions with nearer-term investment in public realm, infrastructure, culture, heritage and neighbourhood quality. City Plan 2040 should help establish a coherent spatial and civic context for that investment.</w:t>
      </w:r>
    </w:p>
    <w:p w14:paraId="1DF8C53E" w14:textId="3752B2C8" w:rsidR="00A51FE6" w:rsidRPr="00A51FE6" w:rsidRDefault="00A51FE6" w:rsidP="00A51FE6">
      <w:r>
        <w:rPr>
          <w:rFonts w:eastAsia="Aptos" w:cs="Aptos"/>
        </w:rPr>
        <w:t>What follows is organised around ten themes: stewardship and success, liveability, balanced communities, climate resilience, heritage and landscape, the economy, movement, meaningful participation and delivery. These themes are also strongly reflected in the Local Place Plans emerging across Edinburgh, although the priorities and challenges identified by individual communities differ markedly. City Plan 2040 should provide the common framework within which those local ambitions can be understood and delivered.</w:t>
      </w:r>
    </w:p>
    <w:p w14:paraId="6BB39644" w14:textId="77777777" w:rsidR="00A51FE6" w:rsidRPr="00A51FE6" w:rsidRDefault="00A51FE6" w:rsidP="00A51FE6"/>
    <w:p w14:paraId="63989820" w14:textId="1F49274A" w:rsidR="00A51FE6" w:rsidRPr="00A51FE6" w:rsidRDefault="00A51FE6" w:rsidP="00A51FE6">
      <w:pPr>
        <w:pStyle w:val="Heading1"/>
        <w:rPr>
          <w:bCs/>
        </w:rPr>
      </w:pPr>
      <w:r w:rsidRPr="00A51FE6">
        <w:rPr>
          <w:rFonts w:ascii="Aptos" w:eastAsia="Aptos" w:hAnsi="Aptos" w:cs="Aptos"/>
          <w:bCs/>
        </w:rPr>
        <w:t xml:space="preserve">2. </w:t>
      </w:r>
      <w:r w:rsidR="009705D4">
        <w:rPr>
          <w:rFonts w:ascii="Aptos" w:eastAsia="Aptos" w:hAnsi="Aptos" w:cs="Aptos"/>
          <w:bCs/>
        </w:rPr>
        <w:t>Success</w:t>
      </w:r>
      <w:r w:rsidRPr="00A51FE6">
        <w:rPr>
          <w:rFonts w:ascii="Aptos" w:eastAsia="Aptos" w:hAnsi="Aptos" w:cs="Aptos"/>
          <w:bCs/>
        </w:rPr>
        <w:t xml:space="preserve"> and Stewardship</w:t>
      </w:r>
    </w:p>
    <w:p w14:paraId="7010F357" w14:textId="77777777" w:rsidR="00A51FE6" w:rsidRPr="00A51FE6" w:rsidRDefault="00A51FE6" w:rsidP="00A51FE6">
      <w:r w:rsidRPr="00A51FE6">
        <w:rPr>
          <w:rFonts w:eastAsia="Aptos" w:cs="Aptos"/>
        </w:rPr>
        <w:t>Edinburgh will continue to grow. The real question is not whether change should happen, but what kind of change the city should accept, what it should ask in return, and who should benefit from it.</w:t>
      </w:r>
    </w:p>
    <w:p w14:paraId="55544A23" w14:textId="77777777" w:rsidR="00A51FE6" w:rsidRPr="00A51FE6" w:rsidRDefault="00A51FE6" w:rsidP="00A51FE6">
      <w:r w:rsidRPr="00A51FE6">
        <w:rPr>
          <w:rFonts w:eastAsia="Aptos" w:cs="Aptos"/>
        </w:rPr>
        <w:t>Planning debate too easily collapses into arithmetic: housing targets, employment land, floorspace and delivery rates. These figures matter, and the Forum recognises that City Plan 2040 must operate within national planning policy and housing requirements. They do not, on their own, tell us whether Edinburgh is becoming a better place to live.</w:t>
      </w:r>
    </w:p>
    <w:p w14:paraId="1DAD1289" w14:textId="28907E18" w:rsidR="00A51FE6" w:rsidRPr="00A51FE6" w:rsidRDefault="00A51FE6" w:rsidP="00A51FE6">
      <w:r w:rsidRPr="00A51FE6">
        <w:rPr>
          <w:rFonts w:eastAsia="Aptos" w:cs="Aptos"/>
        </w:rPr>
        <w:t xml:space="preserve">City Plan 2040 should therefore say plainly what counts as </w:t>
      </w:r>
      <w:r w:rsidR="009705D4">
        <w:rPr>
          <w:rFonts w:eastAsia="Aptos" w:cs="Aptos"/>
        </w:rPr>
        <w:t>success</w:t>
      </w:r>
      <w:r w:rsidRPr="00A51FE6">
        <w:rPr>
          <w:rFonts w:eastAsia="Aptos" w:cs="Aptos"/>
        </w:rPr>
        <w:t>.</w:t>
      </w:r>
    </w:p>
    <w:p w14:paraId="13ACC1E0" w14:textId="64229570" w:rsidR="00A51FE6" w:rsidRDefault="009705D4" w:rsidP="00A51FE6">
      <w:r>
        <w:rPr>
          <w:rFonts w:eastAsia="Aptos" w:cs="Aptos"/>
        </w:rPr>
        <w:t>Success</w:t>
      </w:r>
      <w:r w:rsidR="00A51FE6">
        <w:rPr>
          <w:rFonts w:eastAsia="Aptos" w:cs="Aptos"/>
        </w:rPr>
        <w:t xml:space="preserve"> strengthens neighbourhoods and delivers visible benefits for the people who already live there. It supports permanent communities alongside economic success, widens access to housing, employment and public services, narrows inequality, builds climate resilience, enhances biodiversity and protects landscape and heritage. It should also spread the benefits generated by Edinburgh’s economic and cultural success more widely across the city, including the benefits associated with festivals and tourism.</w:t>
      </w:r>
    </w:p>
    <w:p w14:paraId="65967960" w14:textId="77777777" w:rsidR="00025725" w:rsidRPr="00A51FE6" w:rsidRDefault="00025725" w:rsidP="00A51FE6">
      <w:r>
        <w:rPr>
          <w:rFonts w:eastAsia="Aptos" w:cs="Aptos"/>
        </w:rPr>
        <w:t>A successful city centre must remain a living place as well as a destination. Loss of permanent residents can weaken neighbourhood life, undermine local services and make other civic objectives, including safer streets, local living and the response to the housing emergency, harder to achieve.</w:t>
      </w:r>
    </w:p>
    <w:p w14:paraId="58BB5142" w14:textId="77777777" w:rsidR="00A51FE6" w:rsidRPr="00A51FE6" w:rsidRDefault="00A51FE6" w:rsidP="00A51FE6">
      <w:r w:rsidRPr="00A51FE6">
        <w:rPr>
          <w:rFonts w:eastAsia="Aptos" w:cs="Aptos"/>
        </w:rPr>
        <w:t>Poor growth can produce the opposite result while looking, on paper, entirely reasonable. Each individual decision may pass muster on its own terms while the accumulation of many such decisions quietly erodes what made a neighbourhood work, straining infrastructure, thinning biodiversity, overstretching local services and weakening public confidence that planning is working in the public interest.</w:t>
      </w:r>
    </w:p>
    <w:p w14:paraId="252934B5" w14:textId="77777777" w:rsidR="00A51FE6" w:rsidRPr="00A51FE6" w:rsidRDefault="00A51FE6" w:rsidP="00A51FE6">
      <w:r w:rsidRPr="00A51FE6">
        <w:rPr>
          <w:rFonts w:eastAsia="Aptos" w:cs="Aptos"/>
        </w:rPr>
        <w:t>City Plan 2040 must therefore take cumulative effect seriously as a matter of policy rather than goodwill.</w:t>
      </w:r>
    </w:p>
    <w:p w14:paraId="38D7D487" w14:textId="77777777" w:rsidR="00A51FE6" w:rsidRPr="00A51FE6" w:rsidRDefault="00A51FE6" w:rsidP="00A51FE6">
      <w:r w:rsidRPr="00A51FE6">
        <w:rPr>
          <w:rFonts w:eastAsia="Aptos" w:cs="Aptos"/>
        </w:rPr>
        <w:lastRenderedPageBreak/>
        <w:t>The same discipline should be applied to sites submitted through this Call for Ideas. Individual sites can expose real opportunities, but they must not become isolated exercises in land allocation. Princes Street Gardens, Argyle House and Astley Ainslie each raise distinct questions of public realm, landscape, reuse, heritage, community benefit and long-term stewardship. Their future should be settled within a coherent city-wide framework that states clearly what Edinburgh is trying to achieve.</w:t>
      </w:r>
    </w:p>
    <w:p w14:paraId="6EFA77F9" w14:textId="77777777" w:rsidR="002424DB" w:rsidRDefault="00C9504D">
      <w:r>
        <w:rPr>
          <w:rFonts w:eastAsia="Aptos" w:cs="Aptos"/>
        </w:rPr>
        <w:t>We would expect to see detailed Planning Briefs for these three significant sites contained within City Plan 2040.</w:t>
      </w:r>
    </w:p>
    <w:p w14:paraId="4B01118A" w14:textId="2F074D79" w:rsidR="00A51FE6" w:rsidRPr="00A51FE6" w:rsidRDefault="009705D4" w:rsidP="00A51FE6">
      <w:r>
        <w:rPr>
          <w:rFonts w:eastAsia="Aptos" w:cs="Aptos"/>
        </w:rPr>
        <w:t>Success</w:t>
      </w:r>
      <w:r w:rsidR="00A51FE6" w:rsidRPr="00A51FE6">
        <w:rPr>
          <w:rFonts w:eastAsia="Aptos" w:cs="Aptos"/>
        </w:rPr>
        <w:t xml:space="preserve"> also recognises that Edinburgh is not one place but many. What counts as appropriate growth in </w:t>
      </w:r>
      <w:proofErr w:type="spellStart"/>
      <w:r w:rsidR="00A51FE6" w:rsidRPr="00A51FE6">
        <w:rPr>
          <w:rFonts w:eastAsia="Aptos" w:cs="Aptos"/>
        </w:rPr>
        <w:t>Granton</w:t>
      </w:r>
      <w:proofErr w:type="spellEnd"/>
      <w:r w:rsidR="00A51FE6" w:rsidRPr="00A51FE6">
        <w:rPr>
          <w:rFonts w:eastAsia="Aptos" w:cs="Aptos"/>
        </w:rPr>
        <w:t xml:space="preserve"> will differ from Leith, Colinton, Portobello, Gorgie or the city centre. The Plan should encourage that diversity rather than smooth it away, while ensuring every community shares in investment and improvement.</w:t>
      </w:r>
    </w:p>
    <w:p w14:paraId="030AB474" w14:textId="77777777" w:rsidR="00A51FE6" w:rsidRPr="00A51FE6" w:rsidRDefault="00A51FE6" w:rsidP="00A51FE6">
      <w:r w:rsidRPr="00A51FE6">
        <w:rPr>
          <w:rFonts w:eastAsia="Aptos" w:cs="Aptos"/>
        </w:rPr>
        <w:t>For Edinburgh, stewardship is the right starting point, not out of nostalgia, and not from any reluctance to change, but because caring for what we have inherited while allowing it to evolve intelligently for those who come after us is a civic duty rather than a matter of taste.</w:t>
      </w:r>
    </w:p>
    <w:p w14:paraId="4CB96709" w14:textId="77777777" w:rsidR="00A51FE6" w:rsidRPr="00A51FE6" w:rsidRDefault="00A51FE6" w:rsidP="00A51FE6">
      <w:r w:rsidRPr="00A51FE6">
        <w:rPr>
          <w:rFonts w:eastAsia="Aptos" w:cs="Aptos"/>
        </w:rPr>
        <w:t>Edinburgh is itself the product of stewardship. Earlier generations protected its remarkable setting, laid out its public parks, invested in schools and libraries, built the New Town, safeguarded the Old Town, restored what was worth restoring and planned neighbourhoods intended to endure. We live inside the consequences of those choices every day. The responsibility now passes to us.</w:t>
      </w:r>
    </w:p>
    <w:p w14:paraId="7FB29424" w14:textId="77777777" w:rsidR="00A51FE6" w:rsidRPr="00A51FE6" w:rsidRDefault="00A51FE6" w:rsidP="00A51FE6">
      <w:r w:rsidRPr="00A51FE6">
        <w:rPr>
          <w:rFonts w:eastAsia="Aptos" w:cs="Aptos"/>
        </w:rPr>
        <w:t>Stewardship poses one plain question to every planning decision:</w:t>
      </w:r>
    </w:p>
    <w:p w14:paraId="00EA320D" w14:textId="77777777" w:rsidR="00A51FE6" w:rsidRPr="00A51FE6" w:rsidRDefault="00A51FE6" w:rsidP="00A51FE6">
      <w:r w:rsidRPr="00A51FE6">
        <w:rPr>
          <w:rFonts w:eastAsia="Aptos" w:cs="Aptos"/>
          <w:b/>
          <w:bCs/>
        </w:rPr>
        <w:t>Will this leave Edinburgh in better condition than we found it?</w:t>
      </w:r>
    </w:p>
    <w:p w14:paraId="338ED1B3" w14:textId="77777777" w:rsidR="00A51FE6" w:rsidRPr="00A51FE6" w:rsidRDefault="00A51FE6" w:rsidP="00A51FE6">
      <w:r w:rsidRPr="00A51FE6">
        <w:rPr>
          <w:rFonts w:eastAsia="Aptos" w:cs="Aptos"/>
        </w:rPr>
        <w:t xml:space="preserve">That question applies as much to housing and transport as to </w:t>
      </w:r>
      <w:r w:rsidR="00025725">
        <w:rPr>
          <w:rFonts w:eastAsia="Aptos" w:cs="Aptos"/>
        </w:rPr>
        <w:t xml:space="preserve">equality, </w:t>
      </w:r>
      <w:r w:rsidRPr="00A51FE6">
        <w:rPr>
          <w:rFonts w:eastAsia="Aptos" w:cs="Aptos"/>
        </w:rPr>
        <w:t>biodiversity, heritage, climate resilience, public realm and economic development.</w:t>
      </w:r>
    </w:p>
    <w:p w14:paraId="090F839E" w14:textId="77777777" w:rsidR="00A51FE6" w:rsidRPr="00A51FE6" w:rsidRDefault="00A51FE6" w:rsidP="00A51FE6">
      <w:r w:rsidRPr="00A51FE6">
        <w:rPr>
          <w:rFonts w:eastAsia="Aptos" w:cs="Aptos"/>
        </w:rPr>
        <w:t>Stewardship also provides continuity. Over the lifetime of City Plan 2040, individual policies will be reviewed, administrations will change and external circumstances will alter. A strong stewardship principle can provide the stable civic thread running through those changes: a shared test of whether decisions continue to serve Edinburgh’s long-term interests.</w:t>
      </w:r>
    </w:p>
    <w:p w14:paraId="3338FD3C" w14:textId="77777777" w:rsidR="00A51FE6" w:rsidRDefault="00A51FE6" w:rsidP="00A51FE6">
      <w:r>
        <w:rPr>
          <w:rFonts w:eastAsia="Aptos" w:cs="Aptos"/>
        </w:rPr>
        <w:t>Resilience therefore has an institutional and social dimension as well as an environmental one. The Plan should be capable of absorbing change without repeatedly resetting its fundamental ambitions. It should provide certainty for communities and investors while retaining the capacity to adapt where evidence, legislation or circumstances genuinely require it. That resilience also depends on the physical fabric of the city: buildings capable of adaptation, infrastructure that can cope with a changing climate, and neighbourhoods with the services and connections needed to withstand future pressures.</w:t>
      </w:r>
    </w:p>
    <w:p w14:paraId="2C57A4CD" w14:textId="77777777" w:rsidR="00A51FE6" w:rsidRDefault="00A51FE6" w:rsidP="00A51FE6"/>
    <w:p w14:paraId="1A03263F" w14:textId="77777777" w:rsidR="00462121" w:rsidRDefault="00462121" w:rsidP="00A51FE6"/>
    <w:p w14:paraId="5854A54E" w14:textId="77777777" w:rsidR="00462121" w:rsidRPr="00A51FE6" w:rsidRDefault="00462121" w:rsidP="00A51FE6"/>
    <w:p w14:paraId="395A1EEF" w14:textId="77777777" w:rsidR="00A51FE6" w:rsidRPr="00A51FE6" w:rsidRDefault="00A51FE6" w:rsidP="00A51FE6">
      <w:pPr>
        <w:rPr>
          <w:b/>
          <w:bCs/>
        </w:rPr>
      </w:pPr>
      <w:r w:rsidRPr="00A51FE6">
        <w:rPr>
          <w:rFonts w:eastAsia="Aptos" w:cs="Aptos"/>
          <w:b/>
          <w:bCs/>
        </w:rPr>
        <w:lastRenderedPageBreak/>
        <w:t>The Forum recommends that City Plan 2040 should:</w:t>
      </w:r>
    </w:p>
    <w:p w14:paraId="51617979" w14:textId="77777777" w:rsidR="00A51FE6" w:rsidRPr="00A51FE6" w:rsidRDefault="00A51FE6" w:rsidP="00A51FE6">
      <w:pPr>
        <w:numPr>
          <w:ilvl w:val="0"/>
          <w:numId w:val="2"/>
        </w:numPr>
      </w:pPr>
      <w:r w:rsidRPr="00A51FE6">
        <w:rPr>
          <w:rFonts w:eastAsia="Aptos" w:cs="Aptos"/>
        </w:rPr>
        <w:t>establish stewardship and resilience as guiding principles underpinning the Plan;</w:t>
      </w:r>
    </w:p>
    <w:p w14:paraId="237DF36C" w14:textId="4F74681D" w:rsidR="00A51FE6" w:rsidRPr="00A51FE6" w:rsidRDefault="00A51FE6" w:rsidP="00A51FE6">
      <w:pPr>
        <w:numPr>
          <w:ilvl w:val="0"/>
          <w:numId w:val="2"/>
        </w:numPr>
      </w:pPr>
      <w:r w:rsidRPr="00A51FE6">
        <w:rPr>
          <w:rFonts w:eastAsia="Aptos" w:cs="Aptos"/>
        </w:rPr>
        <w:t xml:space="preserve">define clearly what Edinburgh means by </w:t>
      </w:r>
      <w:r w:rsidR="009705D4">
        <w:rPr>
          <w:rFonts w:eastAsia="Aptos" w:cs="Aptos"/>
        </w:rPr>
        <w:t>success</w:t>
      </w:r>
      <w:r w:rsidRPr="00A51FE6">
        <w:rPr>
          <w:rFonts w:eastAsia="Aptos" w:cs="Aptos"/>
        </w:rPr>
        <w:t>;</w:t>
      </w:r>
    </w:p>
    <w:p w14:paraId="31F02F42" w14:textId="77777777" w:rsidR="00A51FE6" w:rsidRPr="00A51FE6" w:rsidRDefault="00A51FE6" w:rsidP="00A51FE6">
      <w:pPr>
        <w:numPr>
          <w:ilvl w:val="0"/>
          <w:numId w:val="2"/>
        </w:numPr>
      </w:pPr>
      <w:r w:rsidRPr="00A51FE6">
        <w:rPr>
          <w:rFonts w:eastAsia="Aptos" w:cs="Aptos"/>
        </w:rPr>
        <w:t>require significant developments to demonstrate their long-term environmental, social and cultural contribution;</w:t>
      </w:r>
    </w:p>
    <w:p w14:paraId="6651B338" w14:textId="77777777" w:rsidR="00A51FE6" w:rsidRPr="00A51FE6" w:rsidRDefault="00A51FE6" w:rsidP="00A51FE6">
      <w:pPr>
        <w:numPr>
          <w:ilvl w:val="0"/>
          <w:numId w:val="2"/>
        </w:numPr>
      </w:pPr>
      <w:r w:rsidRPr="00A51FE6">
        <w:rPr>
          <w:rFonts w:eastAsia="Aptos" w:cs="Aptos"/>
        </w:rPr>
        <w:t>give as much weight to improving existing places as to identifying sites for new development;</w:t>
      </w:r>
    </w:p>
    <w:p w14:paraId="675546AE" w14:textId="77777777" w:rsidR="00A51FE6" w:rsidRPr="00A51FE6" w:rsidRDefault="00A51FE6" w:rsidP="00A51FE6">
      <w:pPr>
        <w:numPr>
          <w:ilvl w:val="0"/>
          <w:numId w:val="2"/>
        </w:numPr>
      </w:pPr>
      <w:r w:rsidRPr="00A51FE6">
        <w:rPr>
          <w:rFonts w:eastAsia="Aptos" w:cs="Aptos"/>
        </w:rPr>
        <w:t>recognise heritage, landscape, biodiversity and public realm as strategic assets underpinning Edinburgh’s long-term resilience;</w:t>
      </w:r>
    </w:p>
    <w:p w14:paraId="4D856B29" w14:textId="77777777" w:rsidR="00A51FE6" w:rsidRPr="00A51FE6" w:rsidRDefault="00A51FE6" w:rsidP="00A51FE6">
      <w:pPr>
        <w:numPr>
          <w:ilvl w:val="0"/>
          <w:numId w:val="2"/>
        </w:numPr>
      </w:pPr>
      <w:r w:rsidRPr="00A51FE6">
        <w:rPr>
          <w:rFonts w:eastAsia="Aptos" w:cs="Aptos"/>
        </w:rPr>
        <w:t>embed sufficient resilience within the Plan for its central civic objectives to endure through changes in political administration, national policy and economic circumstances;</w:t>
      </w:r>
    </w:p>
    <w:p w14:paraId="126CD798" w14:textId="77777777" w:rsidR="00A51FE6" w:rsidRPr="00A51FE6" w:rsidRDefault="00A51FE6" w:rsidP="00A51FE6">
      <w:pPr>
        <w:numPr>
          <w:ilvl w:val="0"/>
          <w:numId w:val="2"/>
        </w:numPr>
      </w:pPr>
      <w:r w:rsidRPr="00A51FE6">
        <w:rPr>
          <w:rFonts w:eastAsia="Aptos" w:cs="Aptos"/>
        </w:rPr>
        <w:t>support early implementation projects that address pressing neighbourhood priorities while demonstrating the Plan’s ambitions in practice.</w:t>
      </w:r>
    </w:p>
    <w:p w14:paraId="74979192" w14:textId="77777777" w:rsidR="00A51FE6" w:rsidRPr="00A51FE6" w:rsidRDefault="00A51FE6" w:rsidP="00A51FE6"/>
    <w:p w14:paraId="75B88672" w14:textId="77777777" w:rsidR="00A51FE6" w:rsidRPr="00A51FE6" w:rsidRDefault="00A51FE6" w:rsidP="00A51FE6">
      <w:pPr>
        <w:pStyle w:val="Heading1"/>
        <w:rPr>
          <w:bCs/>
        </w:rPr>
      </w:pPr>
      <w:r w:rsidRPr="00A51FE6">
        <w:rPr>
          <w:rFonts w:ascii="Aptos" w:eastAsia="Aptos" w:hAnsi="Aptos" w:cs="Aptos"/>
          <w:bCs/>
        </w:rPr>
        <w:t>3. Liveability: Designing a City for Everyday Life</w:t>
      </w:r>
    </w:p>
    <w:p w14:paraId="430ABFB8" w14:textId="0C780B3C" w:rsidR="00A51FE6" w:rsidRPr="00A51FE6" w:rsidRDefault="00A51FE6" w:rsidP="00A51FE6">
      <w:r w:rsidRPr="00A51FE6">
        <w:rPr>
          <w:rFonts w:eastAsia="Aptos" w:cs="Aptos"/>
        </w:rPr>
        <w:t xml:space="preserve">Liveability should sit at the heart of City Plan 2040, because the everyday city is where planning is </w:t>
      </w:r>
      <w:r w:rsidR="00462121" w:rsidRPr="00A51FE6">
        <w:rPr>
          <w:rFonts w:eastAsia="Aptos" w:cs="Aptos"/>
        </w:rPr>
        <w:t>tested</w:t>
      </w:r>
      <w:r w:rsidRPr="00A51FE6">
        <w:rPr>
          <w:rFonts w:eastAsia="Aptos" w:cs="Aptos"/>
        </w:rPr>
        <w:t>.</w:t>
      </w:r>
    </w:p>
    <w:p w14:paraId="0E69DCE0" w14:textId="77777777" w:rsidR="00A51FE6" w:rsidRPr="00A51FE6" w:rsidRDefault="00A51FE6" w:rsidP="00A51FE6">
      <w:r w:rsidRPr="00A51FE6">
        <w:rPr>
          <w:rFonts w:eastAsia="Aptos" w:cs="Aptos"/>
        </w:rPr>
        <w:t>Edinburgh is rightly admired as one of the world’s most beautiful cities. Its architecture, historic environment, green spaces and cultural life draw visitors from across the globe. But a city can be admired from a distance and still be hard to live in day to day. City Plan 2040 should say plainly that its first duty is to the people who call Edinburgh home.</w:t>
      </w:r>
    </w:p>
    <w:p w14:paraId="0E4B277D" w14:textId="77777777" w:rsidR="00A51FE6" w:rsidRPr="00A51FE6" w:rsidRDefault="00A51FE6" w:rsidP="00A51FE6">
      <w:r>
        <w:rPr>
          <w:rFonts w:eastAsia="Aptos" w:cs="Aptos"/>
        </w:rPr>
        <w:t>Forum members have consistently argued that the Plan’s success should be judged not by economic growth or development output alone, but by the quality of everyday life across Edinburgh’s neighbourhoods and the improved social outcomes that follow.</w:t>
      </w:r>
    </w:p>
    <w:p w14:paraId="74369D08" w14:textId="77777777" w:rsidR="00A51FE6" w:rsidRPr="00A51FE6" w:rsidRDefault="00A51FE6" w:rsidP="00A51FE6">
      <w:r w:rsidRPr="00A51FE6">
        <w:rPr>
          <w:rFonts w:eastAsia="Aptos" w:cs="Aptos"/>
        </w:rPr>
        <w:t>Liveability lives in ordinary things: a safe walk to school, a reachable GP surgery, a park nearby, a well-kept public space where neighbours actually meet, public transport that turns up, shops within walking distance and streets that feel safe after dark. These are not minor conveniences. They are the fabric of civic life.</w:t>
      </w:r>
    </w:p>
    <w:p w14:paraId="6E3325B4" w14:textId="77777777" w:rsidR="00A51FE6" w:rsidRPr="00A51FE6" w:rsidRDefault="00A51FE6" w:rsidP="00A51FE6">
      <w:r w:rsidRPr="00A51FE6">
        <w:rPr>
          <w:rFonts w:eastAsia="Aptos" w:cs="Aptos"/>
        </w:rPr>
        <w:t>Every planning decision should be measured against that understanding of liveability.</w:t>
      </w:r>
    </w:p>
    <w:p w14:paraId="3B3A5683" w14:textId="77777777" w:rsidR="00A51FE6" w:rsidRPr="00A51FE6" w:rsidRDefault="00A51FE6" w:rsidP="00A51FE6">
      <w:r>
        <w:rPr>
          <w:rFonts w:eastAsia="Aptos" w:cs="Aptos"/>
        </w:rPr>
        <w:t xml:space="preserve">The twenty-minute neighbourhood remains a useful expression of local living, but walking should be its starting point. Everyday services should be reachable by safe, direct and attractive walking routes wherever possible, supported by wheeling, cycling and public transport. The principle must be applied intelligently: Edinburgh’s neighbourhoods differ in density, topography, accessibility and existing provision, and the quality of the journey matters as much </w:t>
      </w:r>
      <w:r>
        <w:rPr>
          <w:rFonts w:eastAsia="Aptos" w:cs="Aptos"/>
        </w:rPr>
        <w:lastRenderedPageBreak/>
        <w:t>as a line drawn around a fixed travel time. The Scottish Government’s local-living guidance provides a useful supporting framework (Appendix 1, Example 1).</w:t>
      </w:r>
    </w:p>
    <w:p w14:paraId="4815BDA0" w14:textId="77777777" w:rsidR="00A51FE6" w:rsidRPr="00A51FE6" w:rsidRDefault="00A51FE6" w:rsidP="00A51FE6">
      <w:r w:rsidRPr="00A51FE6">
        <w:rPr>
          <w:rFonts w:eastAsia="Aptos" w:cs="Aptos"/>
        </w:rPr>
        <w:t>The aim should be neighbourhoods that get steadily easier to live in, rather than neighbourhoods that merely tick every box on a standard form.</w:t>
      </w:r>
    </w:p>
    <w:p w14:paraId="05187B65" w14:textId="77777777" w:rsidR="00A51FE6" w:rsidRPr="00A51FE6" w:rsidRDefault="00A51FE6" w:rsidP="00A51FE6">
      <w:r w:rsidRPr="00A51FE6">
        <w:rPr>
          <w:rFonts w:eastAsia="Aptos" w:cs="Aptos"/>
        </w:rPr>
        <w:t>Liveability must also answer to changing demographics. Edinburgh’s population is ageing, and more people will want to remain active and independent within their own communities for longer. Designing for accessibility serves everyone: parents with young children, people recovering from illness or injury, people carrying shopping or luggage and residents living with temporary or permanent disability.</w:t>
      </w:r>
    </w:p>
    <w:p w14:paraId="1742841F" w14:textId="77777777" w:rsidR="00A51FE6" w:rsidRPr="00A51FE6" w:rsidRDefault="00A51FE6" w:rsidP="00A51FE6">
      <w:r w:rsidRPr="00A51FE6">
        <w:rPr>
          <w:rFonts w:eastAsia="Aptos" w:cs="Aptos"/>
        </w:rPr>
        <w:t>Children deserve equal consideration. A city worth the name should let children travel safely, play outdoors, encounter nature and build independence within their own communities. Public spaces should invite informal play as readily as organised activity. Schools should be understood not merely as buildings for education but as anchors of community life.</w:t>
      </w:r>
    </w:p>
    <w:p w14:paraId="6DD3561A" w14:textId="77777777" w:rsidR="00A51FE6" w:rsidRPr="00A51FE6" w:rsidRDefault="00A51FE6" w:rsidP="00A51FE6">
      <w:r w:rsidRPr="00A51FE6">
        <w:rPr>
          <w:rFonts w:eastAsia="Aptos" w:cs="Aptos"/>
        </w:rPr>
        <w:t>Public realm is equally important. Streets are Edinburgh’s largest public spaces. They are where people meet neighbours, wait for buses, stop to talk, visit local shops and encounter the character of the city at street level. Well-designed streets contribute directly to physical and mental health, local economic vitality and community cohesion.</w:t>
      </w:r>
    </w:p>
    <w:p w14:paraId="5F9B102A" w14:textId="77777777" w:rsidR="00A51FE6" w:rsidRPr="00A51FE6" w:rsidRDefault="00A51FE6" w:rsidP="00A51FE6">
      <w:r w:rsidRPr="00A51FE6">
        <w:rPr>
          <w:rFonts w:eastAsia="Aptos" w:cs="Aptos"/>
        </w:rPr>
        <w:t>Maintenance matters as much as design. Broken pavements, worn public spaces, tired parks, inadequate seating, confusing signage and poor lighting shape people's daily experience far more directly than many headline development proposals.</w:t>
      </w:r>
    </w:p>
    <w:p w14:paraId="5AC80AAD" w14:textId="77777777" w:rsidR="00A51FE6" w:rsidRPr="00A51FE6" w:rsidRDefault="00A51FE6" w:rsidP="00A51FE6">
      <w:r w:rsidRPr="00A51FE6">
        <w:rPr>
          <w:rFonts w:eastAsia="Aptos" w:cs="Aptos"/>
        </w:rPr>
        <w:t>Neighbourhoods also depend on the ordinary infrastructure of everyday life: libraries, schools, health centres, community halls, sports facilities, parks, cultural venues and local shops. Their cumulative value often exceeds that of any single landmark project.</w:t>
      </w:r>
    </w:p>
    <w:p w14:paraId="474E6C82" w14:textId="77777777" w:rsidR="00A51FE6" w:rsidRPr="00A51FE6" w:rsidRDefault="00A51FE6" w:rsidP="00A51FE6">
      <w:r w:rsidRPr="00A51FE6">
        <w:rPr>
          <w:rFonts w:eastAsia="Aptos" w:cs="Aptos"/>
        </w:rPr>
        <w:t>The Visitor Levy offers an important new opportunity to improve civic quality. Investment arising from it should, where consistent with the statutory framework governing the levy, reinforce the objectives of City Plan 2040 through improvements to streets, public spaces, heritage, cultural infrastructure and the wider visitor environment in ways that benefit residents as well as visitors.</w:t>
      </w:r>
    </w:p>
    <w:p w14:paraId="26A59304" w14:textId="77777777" w:rsidR="00A51FE6" w:rsidRPr="00A51FE6" w:rsidRDefault="00A51FE6" w:rsidP="00A51FE6">
      <w:pPr>
        <w:rPr>
          <w:b/>
          <w:bCs/>
        </w:rPr>
      </w:pPr>
      <w:r w:rsidRPr="00A51FE6">
        <w:rPr>
          <w:rFonts w:eastAsia="Aptos" w:cs="Aptos"/>
          <w:b/>
          <w:bCs/>
        </w:rPr>
        <w:t>The Forum recommends that City Plan 2040 should:</w:t>
      </w:r>
    </w:p>
    <w:p w14:paraId="3905C77C" w14:textId="77777777" w:rsidR="00A51FE6" w:rsidRPr="00A51FE6" w:rsidRDefault="00A51FE6" w:rsidP="00A51FE6">
      <w:pPr>
        <w:numPr>
          <w:ilvl w:val="0"/>
          <w:numId w:val="3"/>
        </w:numPr>
      </w:pPr>
      <w:r w:rsidRPr="00A51FE6">
        <w:rPr>
          <w:rFonts w:eastAsia="Aptos" w:cs="Aptos"/>
        </w:rPr>
        <w:t>establish liveability as a principal objective alongside housing delivery and economic growth;</w:t>
      </w:r>
    </w:p>
    <w:p w14:paraId="2DC2C161" w14:textId="77777777" w:rsidR="00A51FE6" w:rsidRPr="00A51FE6" w:rsidRDefault="00A51FE6" w:rsidP="00A51FE6">
      <w:pPr>
        <w:numPr>
          <w:ilvl w:val="0"/>
          <w:numId w:val="3"/>
        </w:numPr>
      </w:pPr>
      <w:r w:rsidRPr="00A51FE6">
        <w:rPr>
          <w:rFonts w:eastAsia="Aptos" w:cs="Aptos"/>
        </w:rPr>
        <w:t>require major developments to demonstrate how they improve everyday life in surrounding neighbourhoods</w:t>
      </w:r>
      <w:r w:rsidR="00025725">
        <w:rPr>
          <w:rFonts w:eastAsia="Aptos" w:cs="Aptos"/>
        </w:rPr>
        <w:t xml:space="preserve"> and facilitate community interaction in all climates</w:t>
      </w:r>
      <w:r w:rsidRPr="00A51FE6">
        <w:rPr>
          <w:rFonts w:eastAsia="Aptos" w:cs="Aptos"/>
        </w:rPr>
        <w:t>;</w:t>
      </w:r>
    </w:p>
    <w:p w14:paraId="23817E35" w14:textId="77777777" w:rsidR="00A51FE6" w:rsidRPr="00A51FE6" w:rsidRDefault="00A51FE6" w:rsidP="00A51FE6">
      <w:pPr>
        <w:numPr>
          <w:ilvl w:val="0"/>
          <w:numId w:val="3"/>
        </w:numPr>
      </w:pPr>
      <w:r w:rsidRPr="00A51FE6">
        <w:rPr>
          <w:rFonts w:eastAsia="Aptos" w:cs="Aptos"/>
        </w:rPr>
        <w:t>support the principle of twenty-minute neighbourhoods while adapting it intelligently to local circumstances;</w:t>
      </w:r>
    </w:p>
    <w:p w14:paraId="39D3742C" w14:textId="77777777" w:rsidR="00A51FE6" w:rsidRPr="00A51FE6" w:rsidRDefault="00A51FE6" w:rsidP="00A51FE6">
      <w:pPr>
        <w:numPr>
          <w:ilvl w:val="0"/>
          <w:numId w:val="3"/>
        </w:numPr>
      </w:pPr>
      <w:r w:rsidRPr="00A51FE6">
        <w:rPr>
          <w:rFonts w:eastAsia="Aptos" w:cs="Aptos"/>
        </w:rPr>
        <w:t>strengthen support for local centres and neighbourhood services;</w:t>
      </w:r>
    </w:p>
    <w:p w14:paraId="001C8951" w14:textId="77777777" w:rsidR="00A51FE6" w:rsidRPr="00A51FE6" w:rsidRDefault="00A51FE6" w:rsidP="00A51FE6">
      <w:pPr>
        <w:numPr>
          <w:ilvl w:val="0"/>
          <w:numId w:val="3"/>
        </w:numPr>
      </w:pPr>
      <w:r w:rsidRPr="00A51FE6">
        <w:rPr>
          <w:rFonts w:eastAsia="Aptos" w:cs="Aptos"/>
        </w:rPr>
        <w:t>promote accessible, inclusive and healthy neighbourhood design;</w:t>
      </w:r>
    </w:p>
    <w:p w14:paraId="61CC86EB" w14:textId="77777777" w:rsidR="00A51FE6" w:rsidRPr="00A51FE6" w:rsidRDefault="00A51FE6" w:rsidP="00A51FE6">
      <w:pPr>
        <w:numPr>
          <w:ilvl w:val="0"/>
          <w:numId w:val="3"/>
        </w:numPr>
      </w:pPr>
      <w:r w:rsidRPr="00A51FE6">
        <w:rPr>
          <w:rFonts w:eastAsia="Aptos" w:cs="Aptos"/>
        </w:rPr>
        <w:lastRenderedPageBreak/>
        <w:t>treat children, older people and disabled people as central considerations in placemaking;</w:t>
      </w:r>
    </w:p>
    <w:p w14:paraId="7E60E2CD" w14:textId="77777777" w:rsidR="00A51FE6" w:rsidRPr="00A51FE6" w:rsidRDefault="00A51FE6" w:rsidP="00A51FE6">
      <w:pPr>
        <w:numPr>
          <w:ilvl w:val="0"/>
          <w:numId w:val="3"/>
        </w:numPr>
      </w:pPr>
      <w:r w:rsidRPr="00A51FE6">
        <w:rPr>
          <w:rFonts w:eastAsia="Aptos" w:cs="Aptos"/>
        </w:rPr>
        <w:t>support investment in high-quality public realm and its long-term maintenance;</w:t>
      </w:r>
    </w:p>
    <w:p w14:paraId="65E9BD3E" w14:textId="77777777" w:rsidR="00A51FE6" w:rsidRPr="00A51FE6" w:rsidRDefault="00A51FE6" w:rsidP="00A51FE6">
      <w:pPr>
        <w:numPr>
          <w:ilvl w:val="0"/>
          <w:numId w:val="3"/>
        </w:numPr>
      </w:pPr>
      <w:r w:rsidRPr="00A51FE6">
        <w:rPr>
          <w:rFonts w:eastAsia="Aptos" w:cs="Aptos"/>
        </w:rPr>
        <w:t>include measures of neighbourhood wellbeing and liveability within the Plan’s monitoring framework.</w:t>
      </w:r>
    </w:p>
    <w:p w14:paraId="530DED95" w14:textId="77777777" w:rsidR="00A51FE6" w:rsidRPr="00A51FE6" w:rsidRDefault="00A51FE6" w:rsidP="00A51FE6"/>
    <w:p w14:paraId="586042D9" w14:textId="77777777" w:rsidR="00A51FE6" w:rsidRPr="00A51FE6" w:rsidRDefault="00A51FE6" w:rsidP="00A51FE6">
      <w:pPr>
        <w:pStyle w:val="Heading1"/>
        <w:rPr>
          <w:bCs/>
        </w:rPr>
      </w:pPr>
      <w:r w:rsidRPr="00A51FE6">
        <w:rPr>
          <w:rFonts w:ascii="Aptos" w:eastAsia="Aptos" w:hAnsi="Aptos" w:cs="Aptos"/>
          <w:bCs/>
        </w:rPr>
        <w:t>4. Housing and Balanced Communities</w:t>
      </w:r>
    </w:p>
    <w:p w14:paraId="7FF150E0" w14:textId="77777777" w:rsidR="00A51FE6" w:rsidRPr="00A51FE6" w:rsidRDefault="00A51FE6" w:rsidP="00A51FE6">
      <w:r w:rsidRPr="00A51FE6">
        <w:rPr>
          <w:rFonts w:eastAsia="Aptos" w:cs="Aptos"/>
        </w:rPr>
        <w:t>Housing will remain one of the defining tests of City Plan 2040.</w:t>
      </w:r>
    </w:p>
    <w:p w14:paraId="67B89D9B" w14:textId="77777777" w:rsidR="00A51FE6" w:rsidRPr="00A51FE6" w:rsidRDefault="00A51FE6" w:rsidP="00A51FE6">
      <w:r w:rsidRPr="00A51FE6">
        <w:rPr>
          <w:rFonts w:eastAsia="Aptos" w:cs="Aptos"/>
        </w:rPr>
        <w:t>Edinburgh has been in a formally declared housing emergency since November 2023. Demand for homes continues to exceed supply, affordability remains under severe pressure, and homelessness and temporary accommodation remain major challenges. City Plan 2040 must respond to that emergency while also addressing the longer-term structural conditions that have produced it.</w:t>
      </w:r>
    </w:p>
    <w:p w14:paraId="30832371" w14:textId="77777777" w:rsidR="00A51FE6" w:rsidRPr="00A51FE6" w:rsidRDefault="00A51FE6" w:rsidP="00A51FE6">
      <w:r>
        <w:rPr>
          <w:rFonts w:eastAsia="Aptos" w:cs="Aptos"/>
        </w:rPr>
        <w:t>Edinburgh needs more homes. But housing policy cannot be reduced to a target and a delivery schedule. What kind of homes get built, where, for whom, and how they connect to schools, shops, parks, transport and community facilities determines whether neighbourhoods thrive or fragment.</w:t>
      </w:r>
    </w:p>
    <w:p w14:paraId="31F3819D" w14:textId="77777777" w:rsidR="00183B53" w:rsidRDefault="00B50845">
      <w:r>
        <w:rPr>
          <w:rFonts w:eastAsia="Aptos" w:cs="Aptos"/>
        </w:rPr>
        <w:t>The declaration of a housing emergency should have practical consequences for planning. City Plan 2040 should provide a more proactive framework for identifying opportunities for housing, resolving barriers to delivery and ensuring that individual planning decisions contribute demonstrably to addressing the emergency.</w:t>
      </w:r>
    </w:p>
    <w:p w14:paraId="65C03C86" w14:textId="77777777" w:rsidR="00183B53" w:rsidRDefault="00B50845">
      <w:r>
        <w:rPr>
          <w:rFonts w:eastAsia="Aptos" w:cs="Aptos"/>
        </w:rPr>
        <w:t>Quantity should not come at the expense of design quality. New housing should contribute positively to Edinburgh’s neighbourhoods through good architecture, materials, landscape and public realm. At the same time, the planning system should take a proportionate and pragmatic approach to the conversion and adaptation of existing buildings, particularly where this can provide much-needed homes while retaining embodied carbon and established urban fabric.</w:t>
      </w:r>
    </w:p>
    <w:p w14:paraId="1ADECE61" w14:textId="77777777" w:rsidR="00A51FE6" w:rsidRPr="00A51FE6" w:rsidRDefault="00A51FE6" w:rsidP="00A51FE6">
      <w:r>
        <w:rPr>
          <w:rFonts w:eastAsia="Aptos" w:cs="Aptos"/>
        </w:rPr>
        <w:t>Housing policy should support communities. Accommodating population growth is necessary, but the purpose of planning is to create and sustain places in which people can live well over the long term.</w:t>
      </w:r>
    </w:p>
    <w:p w14:paraId="70A00FB7" w14:textId="77777777" w:rsidR="00A51FE6" w:rsidRPr="00A51FE6" w:rsidRDefault="00A51FE6" w:rsidP="00A51FE6">
      <w:r>
        <w:rPr>
          <w:rFonts w:eastAsia="Aptos" w:cs="Aptos"/>
        </w:rPr>
        <w:t>Successful neighbourhoods hold people at every stage of life: young people entering the housing market, families needing more space, older residents wanting to stay in the community they know and people whose circumstances shift over time. Planning policy should encourage a genuine range of housing sizes, tenures and forms, with affordable housing integrated throughout developments. The Forum supports Housing our Ageing Population: Panel for Innovation (HAPPI) design principles, and encourages developments which prioritise intergenerational living and are adaptive to the needs of their residents.</w:t>
      </w:r>
    </w:p>
    <w:p w14:paraId="4787CD53" w14:textId="77777777" w:rsidR="00A51FE6" w:rsidRPr="00A51FE6" w:rsidRDefault="00A51FE6" w:rsidP="00A51FE6">
      <w:r w:rsidRPr="00A51FE6">
        <w:rPr>
          <w:rFonts w:eastAsia="Aptos" w:cs="Aptos"/>
        </w:rPr>
        <w:t xml:space="preserve">One issue demands particular attention: cumulative change. Visitor accommodation, hotels, purpose-built student accommodation and other specialist uses have each contributed to </w:t>
      </w:r>
      <w:r w:rsidRPr="00A51FE6">
        <w:rPr>
          <w:rFonts w:eastAsia="Aptos" w:cs="Aptos"/>
        </w:rPr>
        <w:lastRenderedPageBreak/>
        <w:t>Edinburgh’s economy and international standing. Taken together, though, their combined effect can gradually reshape the balance of residential communities, most visibly in the city centre and the neighbourhoods around it.</w:t>
      </w:r>
    </w:p>
    <w:p w14:paraId="3FDCCE15" w14:textId="77777777" w:rsidR="00A51FE6" w:rsidRPr="00A51FE6" w:rsidRDefault="00A51FE6" w:rsidP="00A51FE6">
      <w:r>
        <w:rPr>
          <w:rFonts w:eastAsia="Aptos" w:cs="Aptos"/>
        </w:rPr>
        <w:t>Planning policy should therefore adopt a more sophisticated view of neighbourhood balance. Thriving communities need an appropriate mix of permanent housing, employment, education, visitor accommodation, retail, community facilities and open space. Where concentrations of PBSA, hotels, offices or other institutional uses are proposed, the Plan should require consideration of cumulative effects, including displacement of housing and local services and the risk of established residential areas being progressively hollowed out.</w:t>
      </w:r>
    </w:p>
    <w:p w14:paraId="14DAC8CF" w14:textId="77777777" w:rsidR="00A51FE6" w:rsidRPr="00A51FE6" w:rsidRDefault="00A51FE6" w:rsidP="00A51FE6">
      <w:r w:rsidRPr="00A51FE6">
        <w:rPr>
          <w:rFonts w:eastAsia="Aptos" w:cs="Aptos"/>
        </w:rPr>
        <w:t>Housing policy should also anticipate how people’s lives are changing. Flexible working, shifting household sizes, longer lives and evolving family structures all shape the kinds of homes people need. Adaptable housing capable of meeting different needs across a lifetime should become increasingly important.</w:t>
      </w:r>
    </w:p>
    <w:p w14:paraId="28566420" w14:textId="77777777" w:rsidR="00A51FE6" w:rsidRPr="00A51FE6" w:rsidRDefault="00A51FE6" w:rsidP="00A51FE6">
      <w:r>
        <w:rPr>
          <w:rFonts w:eastAsia="Aptos" w:cs="Aptos"/>
        </w:rPr>
        <w:t>Housing growth must be connected to infrastructure from the outset. Schools, healthcare, transport, drainage, parks, community facilities and digital infrastructure cannot simply be assumed to follow development afterwards. The capacity of existing services, and the cumulative demands placed upon them, should be a material part of planning for growth.</w:t>
      </w:r>
    </w:p>
    <w:p w14:paraId="154BD893" w14:textId="77777777" w:rsidR="00A51FE6" w:rsidRPr="00A51FE6" w:rsidRDefault="00A51FE6" w:rsidP="00A51FE6">
      <w:r w:rsidRPr="00A51FE6">
        <w:rPr>
          <w:rFonts w:eastAsia="Aptos" w:cs="Aptos"/>
        </w:rPr>
        <w:t>The Forum recognises that much of this infrastructure lies beyond the direct control of the planning authority. That makes coordination more important, not less. City Plan 2040 should identify future needs early, safeguard appropriate land and provide a framework for coordinated investment by the Council, NHS Lothian, transport providers, utilities and other partners.</w:t>
      </w:r>
    </w:p>
    <w:p w14:paraId="19C034AE" w14:textId="77777777" w:rsidR="00A51FE6" w:rsidRPr="00A51FE6" w:rsidRDefault="00A51FE6" w:rsidP="00A51FE6">
      <w:pPr>
        <w:rPr>
          <w:b/>
          <w:bCs/>
        </w:rPr>
      </w:pPr>
      <w:r w:rsidRPr="00A51FE6">
        <w:rPr>
          <w:rFonts w:eastAsia="Aptos" w:cs="Aptos"/>
          <w:b/>
          <w:bCs/>
        </w:rPr>
        <w:t>The Forum recommends that City Plan 2040 should:</w:t>
      </w:r>
    </w:p>
    <w:p w14:paraId="7DB1B04E" w14:textId="77777777" w:rsidR="00A51FE6" w:rsidRPr="00A51FE6" w:rsidRDefault="00A51FE6" w:rsidP="00A51FE6">
      <w:pPr>
        <w:numPr>
          <w:ilvl w:val="0"/>
          <w:numId w:val="4"/>
        </w:numPr>
      </w:pPr>
      <w:r>
        <w:rPr>
          <w:rFonts w:eastAsia="Aptos" w:cs="Aptos"/>
        </w:rPr>
        <w:t>respond explicitly to Edinburgh’s declared housing emergency through a proactive approach to identifying housing opportunities, resolving barriers to delivery and demonstrating how planning decisions contribute to meeting housing need;</w:t>
      </w:r>
    </w:p>
    <w:p w14:paraId="24C589E9" w14:textId="77777777" w:rsidR="00183B53" w:rsidRDefault="00B50845">
      <w:pPr>
        <w:numPr>
          <w:ilvl w:val="0"/>
          <w:numId w:val="4"/>
        </w:numPr>
      </w:pPr>
      <w:r>
        <w:rPr>
          <w:rFonts w:eastAsia="Aptos" w:cs="Aptos"/>
        </w:rPr>
        <w:t>require high standards of design for new housing while taking a proportionate and pragmatic approach to the conversion and adaptation of existing buildings where this can deliver good homes and wider sustainability benefits;</w:t>
      </w:r>
    </w:p>
    <w:p w14:paraId="494886F0" w14:textId="77777777" w:rsidR="00A51FE6" w:rsidRPr="00A51FE6" w:rsidRDefault="00A51FE6" w:rsidP="00A51FE6">
      <w:pPr>
        <w:numPr>
          <w:ilvl w:val="0"/>
          <w:numId w:val="4"/>
        </w:numPr>
      </w:pPr>
      <w:r w:rsidRPr="00A51FE6">
        <w:rPr>
          <w:rFonts w:eastAsia="Aptos" w:cs="Aptos"/>
        </w:rPr>
        <w:t>support genuinely mixed communities across Edinburgh;</w:t>
      </w:r>
    </w:p>
    <w:p w14:paraId="7E6D701D" w14:textId="77777777" w:rsidR="00A51FE6" w:rsidRPr="00A51FE6" w:rsidRDefault="00A51FE6" w:rsidP="00A51FE6">
      <w:pPr>
        <w:numPr>
          <w:ilvl w:val="0"/>
          <w:numId w:val="4"/>
        </w:numPr>
      </w:pPr>
      <w:r w:rsidRPr="00A51FE6">
        <w:rPr>
          <w:rFonts w:eastAsia="Aptos" w:cs="Aptos"/>
        </w:rPr>
        <w:t>encourage a broad range of housing sizes, tenures and adaptable homes;</w:t>
      </w:r>
    </w:p>
    <w:p w14:paraId="4772FAF3" w14:textId="77777777" w:rsidR="00A51FE6" w:rsidRPr="00A51FE6" w:rsidRDefault="00A51FE6" w:rsidP="00A51FE6">
      <w:pPr>
        <w:numPr>
          <w:ilvl w:val="0"/>
          <w:numId w:val="4"/>
        </w:numPr>
      </w:pPr>
      <w:r w:rsidRPr="00A51FE6">
        <w:rPr>
          <w:rFonts w:eastAsia="Aptos" w:cs="Aptos"/>
        </w:rPr>
        <w:t>strengthen policy support for family housing alongside other residential forms;</w:t>
      </w:r>
    </w:p>
    <w:p w14:paraId="21122435" w14:textId="77777777" w:rsidR="00A51FE6" w:rsidRPr="00A51FE6" w:rsidRDefault="00A51FE6" w:rsidP="00A51FE6">
      <w:pPr>
        <w:numPr>
          <w:ilvl w:val="0"/>
          <w:numId w:val="4"/>
        </w:numPr>
      </w:pPr>
      <w:r>
        <w:rPr>
          <w:rFonts w:eastAsia="Aptos" w:cs="Aptos"/>
        </w:rPr>
        <w:t>require cumulative impact and displacement assessment where concentrations of visitor accommodation, hotels, purpose-built student accommodation, offices or other institutional uses may undermine neighbourhood balance or displace homes and local services;</w:t>
      </w:r>
    </w:p>
    <w:p w14:paraId="5003B642" w14:textId="77777777" w:rsidR="00A51FE6" w:rsidRPr="00A51FE6" w:rsidRDefault="00A51FE6" w:rsidP="00A51FE6">
      <w:pPr>
        <w:numPr>
          <w:ilvl w:val="0"/>
          <w:numId w:val="4"/>
        </w:numPr>
      </w:pPr>
      <w:r w:rsidRPr="00A51FE6">
        <w:rPr>
          <w:rFonts w:eastAsia="Aptos" w:cs="Aptos"/>
        </w:rPr>
        <w:t>encourage the retention and creation of permanent housing in central Edinburgh;</w:t>
      </w:r>
    </w:p>
    <w:p w14:paraId="3973D3E0" w14:textId="77777777" w:rsidR="00A51FE6" w:rsidRPr="00A51FE6" w:rsidRDefault="00A51FE6" w:rsidP="00A51FE6">
      <w:pPr>
        <w:numPr>
          <w:ilvl w:val="0"/>
          <w:numId w:val="4"/>
        </w:numPr>
      </w:pPr>
      <w:r>
        <w:rPr>
          <w:rFonts w:eastAsia="Aptos" w:cs="Aptos"/>
        </w:rPr>
        <w:lastRenderedPageBreak/>
        <w:t>ensure housing and employment growth is planned from the outset alongside appropriate schools, healthcare, community facilities, green space, drainage, digital connectivity and transport infrastructure;</w:t>
      </w:r>
    </w:p>
    <w:p w14:paraId="67DC988F" w14:textId="42FBFEA1" w:rsidR="00A51FE6" w:rsidRDefault="00A51FE6" w:rsidP="00A51FE6">
      <w:pPr>
        <w:numPr>
          <w:ilvl w:val="0"/>
          <w:numId w:val="4"/>
        </w:numPr>
      </w:pPr>
      <w:r w:rsidRPr="00A51FE6">
        <w:rPr>
          <w:rFonts w:eastAsia="Aptos" w:cs="Aptos"/>
        </w:rPr>
        <w:t>support neighbourhoods that remain balanced, resilient and able to adapt to demographic change.</w:t>
      </w:r>
    </w:p>
    <w:p w14:paraId="14D59931" w14:textId="77777777" w:rsidR="00A51FE6" w:rsidRPr="00A51FE6" w:rsidRDefault="00A51FE6" w:rsidP="00A51FE6"/>
    <w:p w14:paraId="6162AE36" w14:textId="77777777" w:rsidR="00A51FE6" w:rsidRPr="00A51FE6" w:rsidRDefault="00A51FE6" w:rsidP="00A51FE6">
      <w:pPr>
        <w:pStyle w:val="Heading1"/>
        <w:rPr>
          <w:bCs/>
        </w:rPr>
      </w:pPr>
      <w:r w:rsidRPr="00A51FE6">
        <w:rPr>
          <w:rFonts w:ascii="Aptos" w:eastAsia="Aptos" w:hAnsi="Aptos" w:cs="Aptos"/>
          <w:bCs/>
        </w:rPr>
        <w:t>5. Climate Leadership, Retrofit and Edinburgh’s Ecological Framework</w:t>
      </w:r>
    </w:p>
    <w:p w14:paraId="21C23D6A" w14:textId="77777777" w:rsidR="00A51FE6" w:rsidRPr="00A51FE6" w:rsidRDefault="00A51FE6" w:rsidP="00A51FE6">
      <w:r w:rsidRPr="00A51FE6">
        <w:rPr>
          <w:rFonts w:eastAsia="Aptos" w:cs="Aptos"/>
        </w:rPr>
        <w:t>Climate change and biodiversity loss are defining environmental challenges for the coming generation. They should run through City Plan 2040 as a whole, rather than sit contained within a single environmental chapter.</w:t>
      </w:r>
    </w:p>
    <w:p w14:paraId="33BABF49" w14:textId="77777777" w:rsidR="00A51FE6" w:rsidRPr="00A51FE6" w:rsidRDefault="00A51FE6" w:rsidP="00A51FE6">
      <w:r w:rsidRPr="00A51FE6">
        <w:rPr>
          <w:rFonts w:eastAsia="Aptos" w:cs="Aptos"/>
        </w:rPr>
        <w:t>The choices made through this Plan will shape Edinburgh’s environmental performance for decades. Buildings, transport networks, green infrastructure, drainage systems and patterns of development all bear on carbon emissions, resilience and the health of natural systems.</w:t>
      </w:r>
    </w:p>
    <w:p w14:paraId="1E491AB4" w14:textId="77777777" w:rsidR="00A51FE6" w:rsidRPr="00A51FE6" w:rsidRDefault="00A51FE6" w:rsidP="00A51FE6">
      <w:r w:rsidRPr="00A51FE6">
        <w:rPr>
          <w:rFonts w:eastAsia="Aptos" w:cs="Aptos"/>
        </w:rPr>
        <w:t>Forum members have consistently argued for a presumption in favour of retrofit and adaptive reuse wherever this can be achieved without compromising heritage significance or public safety.</w:t>
      </w:r>
    </w:p>
    <w:p w14:paraId="7592344B" w14:textId="77777777" w:rsidR="00A51FE6" w:rsidRPr="00A51FE6" w:rsidRDefault="00A51FE6" w:rsidP="00A51FE6">
      <w:r w:rsidRPr="00A51FE6">
        <w:rPr>
          <w:rFonts w:eastAsia="Aptos" w:cs="Aptos"/>
        </w:rPr>
        <w:t>Reusing existing buildings conserves embodied carbon, reduces waste, retains local character, supports skilled employment and often strengthens neighbourhood identity. In many cases, the greenest building is simply the one already standing.</w:t>
      </w:r>
    </w:p>
    <w:p w14:paraId="04ED1756" w14:textId="77777777" w:rsidR="00A51FE6" w:rsidRPr="00A51FE6" w:rsidRDefault="00A51FE6" w:rsidP="00A51FE6">
      <w:r>
        <w:rPr>
          <w:rFonts w:eastAsia="Aptos" w:cs="Aptos"/>
        </w:rPr>
        <w:t>This is not an argument for retaining every building regardless of condition or function. It is an argument that demolition should be the exception, defended with evidence, rather than the default. Where demolition is proposed, applicants should demonstrate through robust independent whole-life carbon assessment that replacement delivers greater long-term environmental benefit and that genuine options for reuse have been tested. London’s whole-life carbon approach provides a relevant precedent (Appendix 1, Example 4).</w:t>
      </w:r>
    </w:p>
    <w:p w14:paraId="16A4FBE9" w14:textId="77777777" w:rsidR="00A51FE6" w:rsidRPr="00A51FE6" w:rsidRDefault="00A51FE6" w:rsidP="00A51FE6">
      <w:r w:rsidRPr="00A51FE6">
        <w:rPr>
          <w:rFonts w:eastAsia="Aptos" w:cs="Aptos"/>
        </w:rPr>
        <w:t>This approach also has economic benefits. Retrofitting, repairing and adapting Edinburgh’s existing building stock can support skilled employment in construction, conservation, building services and traditional trades, while developing expertise that will be increasingly important as the city moves towards net zero.</w:t>
      </w:r>
    </w:p>
    <w:p w14:paraId="5260DFED" w14:textId="77777777" w:rsidR="00A51FE6" w:rsidRPr="00A51FE6" w:rsidRDefault="00A51FE6" w:rsidP="00A51FE6">
      <w:r w:rsidRPr="00A51FE6">
        <w:rPr>
          <w:rFonts w:eastAsia="Aptos" w:cs="Aptos"/>
        </w:rPr>
        <w:t>Many twentieth-century commercial, civic and industrial buildings will reach significant points in their working lives during the Plan period. Some may no longer serve their original purpose. Others offer real scope for imaginative adaptation. Planning policy should encourage creative reuse wherever genuinely feasible.</w:t>
      </w:r>
    </w:p>
    <w:p w14:paraId="697B6F78" w14:textId="77777777" w:rsidR="00A51FE6" w:rsidRPr="00A51FE6" w:rsidRDefault="00A51FE6" w:rsidP="00A51FE6">
      <w:r>
        <w:rPr>
          <w:rFonts w:eastAsia="Aptos" w:cs="Aptos"/>
        </w:rPr>
        <w:t>Climate resilience extends well beyond buildings. Edinburgh will face warmer summers, heavier rainfall, flood risk, shifting habitats and growing pressure on water and energy systems. City Plan 2040 should therefore address adaptation and mitigation together, including the capacity of drainage and other essential infrastructure to cope with a changing climate.</w:t>
      </w:r>
    </w:p>
    <w:p w14:paraId="3F704FC5" w14:textId="77777777" w:rsidR="00A51FE6" w:rsidRPr="00A51FE6" w:rsidRDefault="00A51FE6" w:rsidP="00A51FE6">
      <w:r>
        <w:rPr>
          <w:rFonts w:eastAsia="Aptos" w:cs="Aptos"/>
        </w:rPr>
        <w:lastRenderedPageBreak/>
        <w:t>Green and blue infrastructure should be planned as essential infrastructure rather than landscaping added after substantive decisions have been made. Trees, parks, wetlands, waterways, sustainable drainage, rain gardens, green roofs and connected habitats can reduce flood risk and overheating while supporting biodiversity, public health and neighbourhood quality. Sheffield’s Grey to Green programme illustrates how these functions can be combined in existing streets (Appendix 1, Example 5).</w:t>
      </w:r>
    </w:p>
    <w:p w14:paraId="52B11819" w14:textId="77777777" w:rsidR="00A51FE6" w:rsidRPr="00A51FE6" w:rsidRDefault="00A51FE6" w:rsidP="00A51FE6">
      <w:r>
        <w:rPr>
          <w:rFonts w:eastAsia="Aptos" w:cs="Aptos"/>
        </w:rPr>
        <w:t>The existing Million Tree City ambition provides a useful foundation, but City Plan 2040 should look beyond reaching a numerical target. The priority over the Plan period should be to protect and manage existing trees, replace losses and continue increasing canopy cover, particularly in neighbourhoods least well served by trees and greenspace. New development should provide meaningful, climate-resilient planting with adequate soil, water and long-term management.</w:t>
      </w:r>
    </w:p>
    <w:p w14:paraId="6EF6679F" w14:textId="77777777" w:rsidR="00A51FE6" w:rsidRPr="00A51FE6" w:rsidRDefault="00A51FE6" w:rsidP="00A51FE6">
      <w:r>
        <w:rPr>
          <w:rFonts w:eastAsia="Aptos" w:cs="Aptos"/>
        </w:rPr>
        <w:t xml:space="preserve">Edinburgh’s natural assets, including the Water of Leith, Union Canal, Braid Burn, </w:t>
      </w:r>
      <w:proofErr w:type="spellStart"/>
      <w:r>
        <w:rPr>
          <w:rFonts w:eastAsia="Aptos" w:cs="Aptos"/>
        </w:rPr>
        <w:t>Figgate</w:t>
      </w:r>
      <w:proofErr w:type="spellEnd"/>
      <w:r>
        <w:rPr>
          <w:rFonts w:eastAsia="Aptos" w:cs="Aptos"/>
        </w:rPr>
        <w:t xml:space="preserve"> Burn, Holyrood Park, Blackford Hill, Corstorphine Hill, Pentland Hills, Firth of Forth shoreline and the city’s many smaller parks and greenspaces, should be treated as parts of one connected ecological network rather than isolated amenities. As a matter of some priority, the City Plan must deliver a better management solution for Salisbury Crags and Arthur’s Seat, where nature is at the heart of the solution. </w:t>
      </w:r>
    </w:p>
    <w:p w14:paraId="7DF23838" w14:textId="77777777" w:rsidR="00A51FE6" w:rsidRPr="00A51FE6" w:rsidRDefault="00A51FE6" w:rsidP="00A51FE6">
      <w:r w:rsidRPr="00A51FE6">
        <w:rPr>
          <w:rFonts w:eastAsia="Aptos" w:cs="Aptos"/>
        </w:rPr>
        <w:t>Climate action should also be visible in communities now. Tree planting, habitat restoration, retrofit programmes, park improvements, sustainable drainage and better active travel connections need not wait for 2040.</w:t>
      </w:r>
    </w:p>
    <w:p w14:paraId="5063A71E" w14:textId="77777777" w:rsidR="00A51FE6" w:rsidRPr="00A51FE6" w:rsidRDefault="00A51FE6" w:rsidP="00A51FE6">
      <w:pPr>
        <w:rPr>
          <w:b/>
          <w:bCs/>
        </w:rPr>
      </w:pPr>
      <w:r w:rsidRPr="00A51FE6">
        <w:rPr>
          <w:rFonts w:eastAsia="Aptos" w:cs="Aptos"/>
          <w:b/>
          <w:bCs/>
        </w:rPr>
        <w:t>The Forum recommends that City Plan 2040 should:</w:t>
      </w:r>
    </w:p>
    <w:p w14:paraId="1A0EFD99" w14:textId="77777777" w:rsidR="00A51FE6" w:rsidRPr="00A51FE6" w:rsidRDefault="00A51FE6" w:rsidP="00A51FE6">
      <w:pPr>
        <w:numPr>
          <w:ilvl w:val="0"/>
          <w:numId w:val="5"/>
        </w:numPr>
      </w:pPr>
      <w:r>
        <w:rPr>
          <w:rFonts w:eastAsia="Aptos" w:cs="Aptos"/>
        </w:rPr>
        <w:t>establish a strong presumption in favour of retrofit and adaptive reuse wherever practical, and support a coordinated citywide approach to improving the energy efficiency and climate resilience of existing buildings and neighbourhoods;</w:t>
      </w:r>
    </w:p>
    <w:p w14:paraId="4C2385F0" w14:textId="77777777" w:rsidR="00A51FE6" w:rsidRPr="00A51FE6" w:rsidRDefault="00A51FE6" w:rsidP="00A51FE6">
      <w:pPr>
        <w:numPr>
          <w:ilvl w:val="0"/>
          <w:numId w:val="5"/>
        </w:numPr>
      </w:pPr>
      <w:r w:rsidRPr="00A51FE6">
        <w:rPr>
          <w:rFonts w:eastAsia="Aptos" w:cs="Aptos"/>
        </w:rPr>
        <w:t>require whole-life carbon assessment wherever demolition is proposed;</w:t>
      </w:r>
    </w:p>
    <w:p w14:paraId="09D61A3D" w14:textId="77777777" w:rsidR="00A51FE6" w:rsidRPr="00A51FE6" w:rsidRDefault="00A51FE6" w:rsidP="00A51FE6">
      <w:pPr>
        <w:numPr>
          <w:ilvl w:val="0"/>
          <w:numId w:val="5"/>
        </w:numPr>
      </w:pPr>
      <w:r w:rsidRPr="00A51FE6">
        <w:rPr>
          <w:rFonts w:eastAsia="Aptos" w:cs="Aptos"/>
        </w:rPr>
        <w:t>recognise the employment and skills opportunities created by retrofit, repair and building adaptation;</w:t>
      </w:r>
    </w:p>
    <w:p w14:paraId="75B945A9" w14:textId="77777777" w:rsidR="00A51FE6" w:rsidRPr="00A51FE6" w:rsidRDefault="00A51FE6" w:rsidP="00A51FE6">
      <w:pPr>
        <w:numPr>
          <w:ilvl w:val="0"/>
          <w:numId w:val="5"/>
        </w:numPr>
      </w:pPr>
      <w:r w:rsidRPr="00A51FE6">
        <w:rPr>
          <w:rFonts w:eastAsia="Aptos" w:cs="Aptos"/>
        </w:rPr>
        <w:t>require developments to achieve measurable biodiversity enhancement;</w:t>
      </w:r>
    </w:p>
    <w:p w14:paraId="5FB26ABD" w14:textId="77777777" w:rsidR="00A51FE6" w:rsidRPr="00A51FE6" w:rsidRDefault="00A51FE6" w:rsidP="00A51FE6">
      <w:pPr>
        <w:numPr>
          <w:ilvl w:val="0"/>
          <w:numId w:val="5"/>
        </w:numPr>
      </w:pPr>
      <w:r w:rsidRPr="00A51FE6">
        <w:rPr>
          <w:rFonts w:eastAsia="Aptos" w:cs="Aptos"/>
        </w:rPr>
        <w:t>identify Edinburgh’s parks, waterways, hills and coast as a connected ecological framework;</w:t>
      </w:r>
    </w:p>
    <w:p w14:paraId="5AB5C8B9" w14:textId="77777777" w:rsidR="00A51FE6" w:rsidRPr="00A51FE6" w:rsidRDefault="00A51FE6" w:rsidP="00A51FE6">
      <w:pPr>
        <w:numPr>
          <w:ilvl w:val="0"/>
          <w:numId w:val="5"/>
        </w:numPr>
      </w:pPr>
      <w:r w:rsidRPr="00A51FE6">
        <w:rPr>
          <w:rFonts w:eastAsia="Aptos" w:cs="Aptos"/>
        </w:rPr>
        <w:t>build beyond the Million Tree City target through continued expansion and careful management of Edinburgh’s tree canopy;</w:t>
      </w:r>
    </w:p>
    <w:p w14:paraId="0AE248E9" w14:textId="77777777" w:rsidR="00A51FE6" w:rsidRPr="00A51FE6" w:rsidRDefault="00A51FE6" w:rsidP="00A51FE6">
      <w:pPr>
        <w:numPr>
          <w:ilvl w:val="0"/>
          <w:numId w:val="5"/>
        </w:numPr>
      </w:pPr>
      <w:r w:rsidRPr="00A51FE6">
        <w:rPr>
          <w:rFonts w:eastAsia="Aptos" w:cs="Aptos"/>
        </w:rPr>
        <w:t>strengthen policy support for sustainable drainage, habitat creation and climate adaptation;</w:t>
      </w:r>
    </w:p>
    <w:p w14:paraId="2613D51C" w14:textId="77777777" w:rsidR="00A51FE6" w:rsidRPr="00A51FE6" w:rsidRDefault="00A51FE6" w:rsidP="00A51FE6">
      <w:pPr>
        <w:numPr>
          <w:ilvl w:val="0"/>
          <w:numId w:val="5"/>
        </w:numPr>
      </w:pPr>
      <w:r w:rsidRPr="00A51FE6">
        <w:rPr>
          <w:rFonts w:eastAsia="Aptos" w:cs="Aptos"/>
        </w:rPr>
        <w:t>require long-term management arrangements for green infrastructure;</w:t>
      </w:r>
    </w:p>
    <w:p w14:paraId="61E34B11" w14:textId="77777777" w:rsidR="00A51FE6" w:rsidRPr="00A51FE6" w:rsidRDefault="00A51FE6" w:rsidP="00A51FE6">
      <w:pPr>
        <w:numPr>
          <w:ilvl w:val="0"/>
          <w:numId w:val="5"/>
        </w:numPr>
      </w:pPr>
      <w:r w:rsidRPr="00A51FE6">
        <w:rPr>
          <w:rFonts w:eastAsia="Aptos" w:cs="Aptos"/>
        </w:rPr>
        <w:t>encourage early delivery of neighbourhood-scale climate and biodiversity improvements.</w:t>
      </w:r>
    </w:p>
    <w:p w14:paraId="67C3B858" w14:textId="77777777" w:rsidR="00A51FE6" w:rsidRPr="00A51FE6" w:rsidRDefault="00A51FE6" w:rsidP="00A51FE6"/>
    <w:p w14:paraId="5A83FAC2" w14:textId="77777777" w:rsidR="00A51FE6" w:rsidRPr="00A51FE6" w:rsidRDefault="00A51FE6" w:rsidP="00A51FE6">
      <w:pPr>
        <w:pStyle w:val="Heading1"/>
        <w:rPr>
          <w:bCs/>
        </w:rPr>
      </w:pPr>
      <w:r w:rsidRPr="00A51FE6">
        <w:rPr>
          <w:rFonts w:ascii="Aptos" w:eastAsia="Aptos" w:hAnsi="Aptos" w:cs="Aptos"/>
          <w:bCs/>
        </w:rPr>
        <w:t>6. Edinburgh’s Character, Heritage and Landscape</w:t>
      </w:r>
    </w:p>
    <w:p w14:paraId="1437C8CF" w14:textId="77777777" w:rsidR="00A51FE6" w:rsidRPr="00A51FE6" w:rsidRDefault="00A51FE6" w:rsidP="00A51FE6">
      <w:r w:rsidRPr="00A51FE6">
        <w:rPr>
          <w:rFonts w:eastAsia="Aptos" w:cs="Aptos"/>
        </w:rPr>
        <w:t>Edinburgh’s historic environment is not a brake on its future. It is one of the strongest assets the city has for shaping that future well.</w:t>
      </w:r>
    </w:p>
    <w:p w14:paraId="3B1F68FE" w14:textId="77777777" w:rsidR="00A51FE6" w:rsidRPr="00A51FE6" w:rsidRDefault="00A51FE6" w:rsidP="00A51FE6">
      <w:r w:rsidRPr="00A51FE6">
        <w:rPr>
          <w:rFonts w:eastAsia="Aptos" w:cs="Aptos"/>
        </w:rPr>
        <w:t>Its streets, parks, buildings and landscape contribute directly to economic prosperity, environmental sustainability, community identity and quality of life. They distinguish Edinburgh from other cities and underpin much of its international reputation. City Plan 2040 should treat the historic environment as a resource for good change, not an obstacle to be worked around.</w:t>
      </w:r>
    </w:p>
    <w:p w14:paraId="3F0BB02A" w14:textId="77777777" w:rsidR="00A51FE6" w:rsidRPr="00A51FE6" w:rsidRDefault="00A51FE6" w:rsidP="00A51FE6">
      <w:r w:rsidRPr="00A51FE6">
        <w:rPr>
          <w:rFonts w:eastAsia="Aptos" w:cs="Aptos"/>
        </w:rPr>
        <w:t>Conservation and change are not opposing objectives. Edinburgh has evolved continuously for centuries, and its character is the product of successive generations responding thoughtfully to new circumstances while respecting what they inherited.</w:t>
      </w:r>
    </w:p>
    <w:p w14:paraId="3E721792" w14:textId="77777777" w:rsidR="00A51FE6" w:rsidRPr="00A51FE6" w:rsidRDefault="00A51FE6" w:rsidP="00A51FE6">
      <w:r>
        <w:rPr>
          <w:rFonts w:eastAsia="Aptos" w:cs="Aptos"/>
        </w:rPr>
        <w:t>The city’s identity depends on more than the Old and New Towns World Heritage Site or its internationally recognised landmarks. Neighbourhoods, local centres, parks, schools, churches, libraries, industrial heritage, traditional shopping streets, twentieth-century architecture, public spaces and everyday buildings all contribute to Edinburgh’s character. Heritage policy must therefore operate citywide.</w:t>
      </w:r>
    </w:p>
    <w:p w14:paraId="39FF0D7D" w14:textId="77777777" w:rsidR="00A51FE6" w:rsidRPr="00A51FE6" w:rsidRDefault="00A51FE6" w:rsidP="00A51FE6">
      <w:r w:rsidRPr="00A51FE6">
        <w:rPr>
          <w:rFonts w:eastAsia="Aptos" w:cs="Aptos"/>
        </w:rPr>
        <w:t>Planning policy should therefore work with a broad understanding of heritage. It should also give proper weight to landscape. Few capital cities have such a dramatic relationship between natural landform and urban development. The Castle Rock, Arthur’s Seat, Old Town ridge, New Town terraces, Calton Hill, Blackford Hill, Corstorphine Hill, Water of Leith and Firth of Forth together create a setting of international significance.</w:t>
      </w:r>
    </w:p>
    <w:p w14:paraId="08B538E6" w14:textId="77777777" w:rsidR="00A51FE6" w:rsidRPr="00A51FE6" w:rsidRDefault="00A51FE6" w:rsidP="00A51FE6">
      <w:r w:rsidRPr="00A51FE6">
        <w:rPr>
          <w:rFonts w:eastAsia="Aptos" w:cs="Aptos"/>
        </w:rPr>
        <w:t>These landscapes are not scenery. They shape how people move through the city, how neighbourhoods are understood and how Edinburgh is remembered. Views into, across and out of the city matter to its character as much as individual buildings do.</w:t>
      </w:r>
    </w:p>
    <w:p w14:paraId="2B5483C8" w14:textId="77777777" w:rsidR="00A51FE6" w:rsidRPr="00A51FE6" w:rsidRDefault="00A51FE6" w:rsidP="00A51FE6">
      <w:r w:rsidRPr="00A51FE6">
        <w:rPr>
          <w:rFonts w:eastAsia="Aptos" w:cs="Aptos"/>
        </w:rPr>
        <w:t>Cumulative change can erode these qualities even where individual development appears acceptable. Where development risks affecting important skylines, ridgelines or significant public viewpoints, robust visual assessment should be a routine part of decision-making. High-quality verified visualisation and cumulative assessment should become standard practice for proposals affecting Edinburgh’s wider townscape.</w:t>
      </w:r>
    </w:p>
    <w:p w14:paraId="64505A48" w14:textId="77777777" w:rsidR="00A51FE6" w:rsidRPr="00A51FE6" w:rsidRDefault="00A51FE6" w:rsidP="00A51FE6">
      <w:r>
        <w:rPr>
          <w:rFonts w:eastAsia="Aptos" w:cs="Aptos"/>
        </w:rPr>
        <w:t>Edinburgh’s Conservation Areas should continue to evolve, but designation must be matched by active stewardship. Their character can be gradually degraded by cumulative overdevelopment, unsympathetic extensions and changes of use that weaken the qualities for which an area was designated. City Plan 2040 should support sensitive adaptation, retrofit and high-quality contemporary architecture while strengthening the management of cumulative change. Heritage Action Zones provide a useful example of conservation-led regeneration linked to public realm and economic renewal (Appendix 1, Example 6).</w:t>
      </w:r>
    </w:p>
    <w:p w14:paraId="79A4790F" w14:textId="77777777" w:rsidR="00A51FE6" w:rsidRPr="00A51FE6" w:rsidRDefault="00A51FE6" w:rsidP="00A51FE6">
      <w:r w:rsidRPr="00A51FE6">
        <w:rPr>
          <w:rFonts w:eastAsia="Aptos" w:cs="Aptos"/>
        </w:rPr>
        <w:t xml:space="preserve">Good contemporary architecture should be welcomed where it responds intelligently to context. The Forum does not ask for imitation of historic styles. It asks for architecture that </w:t>
      </w:r>
      <w:r w:rsidRPr="00A51FE6">
        <w:rPr>
          <w:rFonts w:eastAsia="Aptos" w:cs="Aptos"/>
        </w:rPr>
        <w:lastRenderedPageBreak/>
        <w:t>earns its place through design quality, careful siting, good materials and a genuine understanding of local character.</w:t>
      </w:r>
    </w:p>
    <w:p w14:paraId="35C52CC9" w14:textId="77777777" w:rsidR="00A51FE6" w:rsidRPr="00A51FE6" w:rsidRDefault="00A51FE6" w:rsidP="00A51FE6">
      <w:r>
        <w:rPr>
          <w:rFonts w:eastAsia="Aptos" w:cs="Aptos"/>
        </w:rPr>
        <w:t>Heritage and climate action should reinforce one another. Reusing existing buildings conserves embodied carbon, extends useful life and sustains traditional construction skills while maintaining cultural continuity. Demolition should therefore not be treated as the first or easiest option where a building is capable of viable adaptation.</w:t>
      </w:r>
    </w:p>
    <w:p w14:paraId="6853EA11" w14:textId="77777777" w:rsidR="00A51FE6" w:rsidRPr="00A51FE6" w:rsidRDefault="00A51FE6" w:rsidP="00A51FE6">
      <w:pPr>
        <w:rPr>
          <w:b/>
          <w:bCs/>
        </w:rPr>
      </w:pPr>
      <w:r w:rsidRPr="00A51FE6">
        <w:rPr>
          <w:rFonts w:eastAsia="Aptos" w:cs="Aptos"/>
          <w:b/>
          <w:bCs/>
        </w:rPr>
        <w:t>The Forum recommends that City Plan 2040 should:</w:t>
      </w:r>
    </w:p>
    <w:p w14:paraId="76478037" w14:textId="77777777" w:rsidR="00A51FE6" w:rsidRPr="00A51FE6" w:rsidRDefault="00A51FE6" w:rsidP="00A51FE6">
      <w:pPr>
        <w:numPr>
          <w:ilvl w:val="0"/>
          <w:numId w:val="6"/>
        </w:numPr>
      </w:pPr>
      <w:r>
        <w:rPr>
          <w:rFonts w:eastAsia="Aptos" w:cs="Aptos"/>
        </w:rPr>
        <w:t>reaffirm the historic environment as central to sustainable development and recognise heritage value across the whole city, not only within designated areas;</w:t>
      </w:r>
    </w:p>
    <w:p w14:paraId="300EA95B" w14:textId="77777777" w:rsidR="00A51FE6" w:rsidRPr="00A51FE6" w:rsidRDefault="00A51FE6" w:rsidP="00A51FE6">
      <w:pPr>
        <w:numPr>
          <w:ilvl w:val="0"/>
          <w:numId w:val="6"/>
        </w:numPr>
      </w:pPr>
      <w:r w:rsidRPr="00A51FE6">
        <w:rPr>
          <w:rFonts w:eastAsia="Aptos" w:cs="Aptos"/>
        </w:rPr>
        <w:t>strengthen protection of Edinburgh’s landscape setting, skylines and significant public views;</w:t>
      </w:r>
    </w:p>
    <w:p w14:paraId="3D83C6C6" w14:textId="77777777" w:rsidR="00A51FE6" w:rsidRPr="00A51FE6" w:rsidRDefault="00A51FE6" w:rsidP="00A51FE6">
      <w:pPr>
        <w:numPr>
          <w:ilvl w:val="0"/>
          <w:numId w:val="6"/>
        </w:numPr>
      </w:pPr>
      <w:r w:rsidRPr="00A51FE6">
        <w:rPr>
          <w:rFonts w:eastAsia="Aptos" w:cs="Aptos"/>
        </w:rPr>
        <w:t>require robust cumulative visual assessment wherever development may affect important townscape character;</w:t>
      </w:r>
    </w:p>
    <w:p w14:paraId="036D750C" w14:textId="77777777" w:rsidR="00A51FE6" w:rsidRPr="00A51FE6" w:rsidRDefault="00A51FE6" w:rsidP="00A51FE6">
      <w:pPr>
        <w:numPr>
          <w:ilvl w:val="0"/>
          <w:numId w:val="6"/>
        </w:numPr>
      </w:pPr>
      <w:r>
        <w:rPr>
          <w:rFonts w:eastAsia="Aptos" w:cs="Aptos"/>
        </w:rPr>
        <w:t>promote conservation-led regeneration and adaptive reuse, making clear that demolition should not be the first choice where buildings can be retained and adapted;</w:t>
      </w:r>
    </w:p>
    <w:p w14:paraId="192FFC0B" w14:textId="77777777" w:rsidR="00A51FE6" w:rsidRPr="00A51FE6" w:rsidRDefault="00A51FE6" w:rsidP="00A51FE6">
      <w:pPr>
        <w:numPr>
          <w:ilvl w:val="0"/>
          <w:numId w:val="6"/>
        </w:numPr>
      </w:pPr>
      <w:r w:rsidRPr="00A51FE6">
        <w:rPr>
          <w:rFonts w:eastAsia="Aptos" w:cs="Aptos"/>
        </w:rPr>
        <w:t>recognise locally important heritage alongside nationally designated assets;</w:t>
      </w:r>
    </w:p>
    <w:p w14:paraId="60E4EBB0" w14:textId="77777777" w:rsidR="00A51FE6" w:rsidRPr="00A51FE6" w:rsidRDefault="00A51FE6" w:rsidP="00A51FE6">
      <w:pPr>
        <w:numPr>
          <w:ilvl w:val="0"/>
          <w:numId w:val="6"/>
        </w:numPr>
      </w:pPr>
      <w:r w:rsidRPr="00A51FE6">
        <w:rPr>
          <w:rFonts w:eastAsia="Aptos" w:cs="Aptos"/>
        </w:rPr>
        <w:t>encourage high-quality contemporary architecture that responds positively to context;</w:t>
      </w:r>
    </w:p>
    <w:p w14:paraId="4932B9E5" w14:textId="77777777" w:rsidR="00A51FE6" w:rsidRPr="00A51FE6" w:rsidRDefault="00A51FE6" w:rsidP="00A51FE6">
      <w:pPr>
        <w:numPr>
          <w:ilvl w:val="0"/>
          <w:numId w:val="6"/>
        </w:numPr>
      </w:pPr>
      <w:r>
        <w:rPr>
          <w:rFonts w:eastAsia="Aptos" w:cs="Aptos"/>
        </w:rPr>
        <w:t>strengthen the active management of Conservation Areas and support continuing investment in public realm as essential civic infrastructure;</w:t>
      </w:r>
    </w:p>
    <w:p w14:paraId="3A1262CE" w14:textId="77777777" w:rsidR="00A51FE6" w:rsidRPr="00A51FE6" w:rsidRDefault="00A51FE6" w:rsidP="00A51FE6"/>
    <w:p w14:paraId="6E653FCA" w14:textId="77777777" w:rsidR="00A51FE6" w:rsidRPr="00A51FE6" w:rsidRDefault="00A51FE6" w:rsidP="00A51FE6">
      <w:pPr>
        <w:pStyle w:val="Heading1"/>
        <w:rPr>
          <w:bCs/>
        </w:rPr>
      </w:pPr>
      <w:r w:rsidRPr="00A51FE6">
        <w:rPr>
          <w:rFonts w:ascii="Aptos" w:eastAsia="Aptos" w:hAnsi="Aptos" w:cs="Aptos"/>
          <w:bCs/>
        </w:rPr>
        <w:t>7. A Productive Economy Within a Liveable City</w:t>
      </w:r>
    </w:p>
    <w:p w14:paraId="3D4D291C" w14:textId="77777777" w:rsidR="00A51FE6" w:rsidRPr="00A51FE6" w:rsidRDefault="00A51FE6" w:rsidP="00A51FE6">
      <w:r w:rsidRPr="00A51FE6">
        <w:rPr>
          <w:rFonts w:eastAsia="Aptos" w:cs="Aptos"/>
        </w:rPr>
        <w:t>Edinburgh’s economic success is real, and it matters.</w:t>
      </w:r>
    </w:p>
    <w:p w14:paraId="542EF368" w14:textId="77777777" w:rsidR="00A51FE6" w:rsidRPr="00A51FE6" w:rsidRDefault="00A51FE6" w:rsidP="00A51FE6">
      <w:r w:rsidRPr="00A51FE6">
        <w:rPr>
          <w:rFonts w:eastAsia="Aptos" w:cs="Aptos"/>
        </w:rPr>
        <w:t>The city is home to internationally recognised universities, financial institutions, creative industries, research organisations, cultural institutions, festivals and an increasingly diverse knowledge economy. As Scotland’s capital, it also carries national administrative, political and cultural functions extending well beyond its municipal boundary.</w:t>
      </w:r>
    </w:p>
    <w:p w14:paraId="283CCDA0" w14:textId="77777777" w:rsidR="00A51FE6" w:rsidRPr="00A51FE6" w:rsidRDefault="00A51FE6" w:rsidP="00A51FE6">
      <w:r w:rsidRPr="00A51FE6">
        <w:rPr>
          <w:rFonts w:eastAsia="Aptos" w:cs="Aptos"/>
        </w:rPr>
        <w:t>The Forum welcomes continued economic growth on the condition that it reinforces the qualities that make Edinburgh worth investing in and worth living in. Economic development and neighbourhood wellbeing are not rival ambitions. They depend upon each other.</w:t>
      </w:r>
    </w:p>
    <w:p w14:paraId="3FA93BBB" w14:textId="77777777" w:rsidR="00A51FE6" w:rsidRPr="00A51FE6" w:rsidRDefault="00A51FE6" w:rsidP="00A51FE6">
      <w:r w:rsidRPr="00A51FE6">
        <w:rPr>
          <w:rFonts w:eastAsia="Aptos" w:cs="Aptos"/>
        </w:rPr>
        <w:t>The city’s economy rests, in the end, on the quality of its places. Businesses invest here because of Edinburgh’s skills, beauty, cultural vitality, international connections and quality of life. Residents stay because neighbourhoods remain distinctive, accessible and worth living in. Protecting these qualities is not opposed to growth. It is a precondition of the kind of growth that lasts.</w:t>
      </w:r>
    </w:p>
    <w:p w14:paraId="5A654F25" w14:textId="77777777" w:rsidR="00A51FE6" w:rsidRPr="00A51FE6" w:rsidRDefault="00A51FE6" w:rsidP="00A51FE6">
      <w:r w:rsidRPr="00A51FE6">
        <w:rPr>
          <w:rFonts w:eastAsia="Aptos" w:cs="Aptos"/>
        </w:rPr>
        <w:t xml:space="preserve">Local centres remain particularly important. District shopping streets and neighbourhood centres provide essential services, employment and places for people to meet. Planning policy </w:t>
      </w:r>
      <w:r w:rsidRPr="00A51FE6">
        <w:rPr>
          <w:rFonts w:eastAsia="Aptos" w:cs="Aptos"/>
        </w:rPr>
        <w:lastRenderedPageBreak/>
        <w:t>should support their vitality through mixed-use development, active frontages, flexible commercial space and investment in public realm.</w:t>
      </w:r>
    </w:p>
    <w:p w14:paraId="7B9A32F4" w14:textId="77777777" w:rsidR="00A51FE6" w:rsidRPr="00A51FE6" w:rsidRDefault="00A51FE6" w:rsidP="00A51FE6">
      <w:r w:rsidRPr="00A51FE6">
        <w:rPr>
          <w:rFonts w:eastAsia="Aptos" w:cs="Aptos"/>
        </w:rPr>
        <w:t>The visitor economy matters too. Tourism supports jobs, cultural life and Edinburgh’s international visibility, and its festivals remain central to the city’s identity. But the visitor economy succeeds because Edinburgh remains an authentic living city.</w:t>
      </w:r>
    </w:p>
    <w:p w14:paraId="65A1A5C9" w14:textId="77777777" w:rsidR="00A51FE6" w:rsidRPr="00A51FE6" w:rsidRDefault="00A51FE6" w:rsidP="00A51FE6">
      <w:r w:rsidRPr="00A51FE6">
        <w:rPr>
          <w:rFonts w:eastAsia="Aptos" w:cs="Aptos"/>
        </w:rPr>
        <w:t>The Visitor Levy now provides an opportunity for some of the value generated by tourism to be reinvested in the civic environment on which that economy itself depends. Its deployment should complement the spatial priorities of City Plan 2040 wherever appropriate.</w:t>
      </w:r>
    </w:p>
    <w:p w14:paraId="056206A3" w14:textId="77777777" w:rsidR="00A51FE6" w:rsidRPr="00A51FE6" w:rsidRDefault="00A51FE6" w:rsidP="00A51FE6">
      <w:r w:rsidRPr="00A51FE6">
        <w:rPr>
          <w:rFonts w:eastAsia="Aptos" w:cs="Aptos"/>
        </w:rPr>
        <w:t>Cumulative impact matters here as much as it does in housing. Individual hotels, purpose-built student accommodation, visitor attractions or festival facilities may each be defensible on their own terms. Concentrated together, however, they can gradually alter community balance, housing availability, transport patterns and local character.</w:t>
      </w:r>
    </w:p>
    <w:p w14:paraId="1CA53CEF" w14:textId="77777777" w:rsidR="00A51FE6" w:rsidRPr="00A51FE6" w:rsidRDefault="00A51FE6" w:rsidP="00A51FE6">
      <w:r w:rsidRPr="00A51FE6">
        <w:rPr>
          <w:rFonts w:eastAsia="Aptos" w:cs="Aptos"/>
        </w:rPr>
        <w:t>Economic resilience also requires flexibility. Employment patterns will continue changing through digital technology, hybrid working and evolving commercial practice. Planning policy should encourage adaptable commercial buildings capable of accommodating changing uses over time.</w:t>
      </w:r>
    </w:p>
    <w:p w14:paraId="0A1F6CA0" w14:textId="77777777" w:rsidR="00A51FE6" w:rsidRDefault="00A51FE6" w:rsidP="00A51FE6">
      <w:r w:rsidRPr="00A51FE6">
        <w:rPr>
          <w:rFonts w:eastAsia="Aptos" w:cs="Aptos"/>
        </w:rPr>
        <w:t>The cultural economy deserves similar recognition. Museums, galleries, theatres, music venues, creative workspaces, heritage organisations and community arts contribute to the city’s attractiveness, innovation and social wellbeing.</w:t>
      </w:r>
    </w:p>
    <w:p w14:paraId="7296FAC2" w14:textId="77777777" w:rsidR="00025725" w:rsidRDefault="00025725" w:rsidP="00A51FE6">
      <w:r>
        <w:rPr>
          <w:rFonts w:eastAsia="Aptos" w:cs="Aptos"/>
        </w:rPr>
        <w:t>A productive city also depends on efficient movement. Congestion around key gateways and transport interchanges, including Waverley, has consequences for residents, businesses and visitors alike. City Plan 2040 should use land-use planning, public realm investment and transport planning together to improve the performance and quality of these places.</w:t>
      </w:r>
    </w:p>
    <w:p w14:paraId="251ECD01" w14:textId="77777777" w:rsidR="00025725" w:rsidRPr="00A51FE6" w:rsidRDefault="00025725" w:rsidP="00A51FE6">
      <w:r>
        <w:rPr>
          <w:rFonts w:eastAsia="Aptos" w:cs="Aptos"/>
        </w:rPr>
        <w:t>Economic policy should also value Edinburgh’s distinctiveness. Independent businesses, local services, markets and characterful shopping streets contribute to both neighbourhood life and the visitor experience. Planning should support a diverse commercial ecology and resist forms of over-commercialisation that make different parts of the city increasingly interchangeable.</w:t>
      </w:r>
    </w:p>
    <w:p w14:paraId="29AB61D4" w14:textId="77777777" w:rsidR="00A51FE6" w:rsidRPr="00A51FE6" w:rsidRDefault="00A51FE6" w:rsidP="00A51FE6">
      <w:pPr>
        <w:rPr>
          <w:b/>
          <w:bCs/>
        </w:rPr>
      </w:pPr>
      <w:r w:rsidRPr="00A51FE6">
        <w:rPr>
          <w:rFonts w:eastAsia="Aptos" w:cs="Aptos"/>
          <w:b/>
          <w:bCs/>
        </w:rPr>
        <w:t>The Forum recommends that City Plan 2040 should:</w:t>
      </w:r>
    </w:p>
    <w:p w14:paraId="2ED4B9EA" w14:textId="77777777" w:rsidR="00A51FE6" w:rsidRPr="00A51FE6" w:rsidRDefault="00A51FE6" w:rsidP="00A51FE6">
      <w:pPr>
        <w:numPr>
          <w:ilvl w:val="0"/>
          <w:numId w:val="7"/>
        </w:numPr>
      </w:pPr>
      <w:r w:rsidRPr="00A51FE6">
        <w:rPr>
          <w:rFonts w:eastAsia="Aptos" w:cs="Aptos"/>
        </w:rPr>
        <w:t>support a diverse, adaptable and resilient economy;</w:t>
      </w:r>
    </w:p>
    <w:p w14:paraId="31ED0CD1" w14:textId="77777777" w:rsidR="00A51FE6" w:rsidRPr="00A51FE6" w:rsidRDefault="00A51FE6" w:rsidP="00A51FE6">
      <w:pPr>
        <w:numPr>
          <w:ilvl w:val="0"/>
          <w:numId w:val="7"/>
        </w:numPr>
      </w:pPr>
      <w:r w:rsidRPr="00A51FE6">
        <w:rPr>
          <w:rFonts w:eastAsia="Aptos" w:cs="Aptos"/>
        </w:rPr>
        <w:t>strengthen local centres and neighbourhood shopping areas;</w:t>
      </w:r>
    </w:p>
    <w:p w14:paraId="6E117A5A" w14:textId="77777777" w:rsidR="00A51FE6" w:rsidRPr="00A51FE6" w:rsidRDefault="00A51FE6" w:rsidP="00A51FE6">
      <w:pPr>
        <w:numPr>
          <w:ilvl w:val="0"/>
          <w:numId w:val="7"/>
        </w:numPr>
      </w:pPr>
      <w:r w:rsidRPr="00A51FE6">
        <w:rPr>
          <w:rFonts w:eastAsia="Aptos" w:cs="Aptos"/>
        </w:rPr>
        <w:t>encourage flexible commercial buildings capable of adapting to future needs;</w:t>
      </w:r>
    </w:p>
    <w:p w14:paraId="2F8FB307" w14:textId="77777777" w:rsidR="00A51FE6" w:rsidRPr="00A51FE6" w:rsidRDefault="00A51FE6" w:rsidP="00A51FE6">
      <w:pPr>
        <w:numPr>
          <w:ilvl w:val="0"/>
          <w:numId w:val="7"/>
        </w:numPr>
      </w:pPr>
      <w:r>
        <w:rPr>
          <w:rFonts w:eastAsia="Aptos" w:cs="Aptos"/>
        </w:rPr>
        <w:t>maintain a genuine balance between visitor accommodation, student accommodation and permanent residential communities, and establish the policy context and criteria by which this balance can be assessed;</w:t>
      </w:r>
    </w:p>
    <w:p w14:paraId="36D3CF69" w14:textId="77777777" w:rsidR="00A51FE6" w:rsidRPr="00A51FE6" w:rsidRDefault="00A51FE6" w:rsidP="00A51FE6">
      <w:pPr>
        <w:numPr>
          <w:ilvl w:val="0"/>
          <w:numId w:val="7"/>
        </w:numPr>
      </w:pPr>
      <w:r w:rsidRPr="00A51FE6">
        <w:rPr>
          <w:rFonts w:eastAsia="Aptos" w:cs="Aptos"/>
        </w:rPr>
        <w:t>recognise culture, heritage and the creative industries as strategic economic assets;</w:t>
      </w:r>
    </w:p>
    <w:p w14:paraId="76C8CE00" w14:textId="77777777" w:rsidR="00A51FE6" w:rsidRPr="00A51FE6" w:rsidRDefault="00A51FE6" w:rsidP="00A51FE6">
      <w:pPr>
        <w:numPr>
          <w:ilvl w:val="0"/>
          <w:numId w:val="7"/>
        </w:numPr>
      </w:pPr>
      <w:r w:rsidRPr="00A51FE6">
        <w:rPr>
          <w:rFonts w:eastAsia="Aptos" w:cs="Aptos"/>
        </w:rPr>
        <w:t>support mixed-use regeneration that strengthens neighbourhood life;</w:t>
      </w:r>
    </w:p>
    <w:p w14:paraId="1093D48F" w14:textId="77777777" w:rsidR="00A51FE6" w:rsidRPr="00A51FE6" w:rsidRDefault="00A51FE6" w:rsidP="00A51FE6">
      <w:pPr>
        <w:numPr>
          <w:ilvl w:val="0"/>
          <w:numId w:val="7"/>
        </w:numPr>
      </w:pPr>
      <w:r w:rsidRPr="00A51FE6">
        <w:rPr>
          <w:rFonts w:eastAsia="Aptos" w:cs="Aptos"/>
        </w:rPr>
        <w:lastRenderedPageBreak/>
        <w:t>recognise the potential of Visitor Levy investment to support the quality and resilience of the civic environment.</w:t>
      </w:r>
    </w:p>
    <w:p w14:paraId="124E1D7C" w14:textId="77777777" w:rsidR="00A51FE6" w:rsidRPr="00A51FE6" w:rsidRDefault="00A51FE6" w:rsidP="00A51FE6"/>
    <w:p w14:paraId="59CDE5FA" w14:textId="77777777" w:rsidR="00A51FE6" w:rsidRPr="00A51FE6" w:rsidRDefault="00A51FE6" w:rsidP="00A51FE6">
      <w:pPr>
        <w:pStyle w:val="Heading1"/>
        <w:rPr>
          <w:bCs/>
        </w:rPr>
      </w:pPr>
      <w:r w:rsidRPr="00A51FE6">
        <w:rPr>
          <w:rFonts w:ascii="Aptos" w:eastAsia="Aptos" w:hAnsi="Aptos" w:cs="Aptos"/>
          <w:bCs/>
        </w:rPr>
        <w:t>8. Movement, Accessibility and Public Realm</w:t>
      </w:r>
    </w:p>
    <w:p w14:paraId="4AFC900C" w14:textId="77777777" w:rsidR="00A51FE6" w:rsidRPr="00A51FE6" w:rsidRDefault="00A51FE6" w:rsidP="00A51FE6">
      <w:r>
        <w:rPr>
          <w:rFonts w:eastAsia="Aptos" w:cs="Aptos"/>
        </w:rPr>
        <w:t>Planning and transport cannot sensibly be separated. Where homes, jobs, schools, healthcare and community facilities are located determines how people move every day; transport infrastructure then shapes development for generations. With congestion already placing significant pressure on parts of the city, closer integration is needed within the Council and between Edinburgh and neighbouring authorities.</w:t>
      </w:r>
    </w:p>
    <w:p w14:paraId="562EE93C" w14:textId="77777777" w:rsidR="00A51FE6" w:rsidRPr="00A51FE6" w:rsidRDefault="00A51FE6" w:rsidP="00A51FE6">
      <w:r w:rsidRPr="00A51FE6">
        <w:rPr>
          <w:rFonts w:eastAsia="Aptos" w:cs="Aptos"/>
        </w:rPr>
        <w:t>City Plan 2040 must therefore be developed in close alignment with the City Mobility Plan and its successors. Land-use and transport strategies operating on different timetables should not be allowed to drift apart. Each needs to inform the other.</w:t>
      </w:r>
    </w:p>
    <w:p w14:paraId="60B68A92" w14:textId="77777777" w:rsidR="00A51FE6" w:rsidRPr="00A51FE6" w:rsidRDefault="00A51FE6" w:rsidP="00A51FE6">
      <w:r>
        <w:rPr>
          <w:rFonts w:eastAsia="Aptos" w:cs="Aptos"/>
        </w:rPr>
        <w:t>Walking should be the first consideration in the design and management of neighbourhood streets and public spaces, supported by safe wheeling, cycling and high-quality public transport. This hierarchy serves climate objectives, public health, reduced congestion and neighbourhood cohesion. It also requires careful design: shared spaces can create avoidable conflict between pedestrians and cyclists, and changes to bus stops or street layouts can disadvantage people with mobility, sensory or other accessibility needs.</w:t>
      </w:r>
    </w:p>
    <w:p w14:paraId="55EEF2D5" w14:textId="77777777" w:rsidR="00A51FE6" w:rsidRPr="00A51FE6" w:rsidRDefault="00A51FE6" w:rsidP="00A51FE6">
      <w:r w:rsidRPr="00A51FE6">
        <w:rPr>
          <w:rFonts w:eastAsia="Aptos" w:cs="Aptos"/>
        </w:rPr>
        <w:t>Edinburgh is not experienced in the same way by everyone. Older residents, disabled people, parents with young children, people carrying shopping or luggage, businesses requiring servicing and workers dependent on vehic</w:t>
      </w:r>
      <w:r w:rsidR="00025725">
        <w:rPr>
          <w:rFonts w:eastAsia="Aptos" w:cs="Aptos"/>
        </w:rPr>
        <w:t>ular</w:t>
      </w:r>
      <w:r w:rsidRPr="00A51FE6">
        <w:rPr>
          <w:rFonts w:eastAsia="Aptos" w:cs="Aptos"/>
        </w:rPr>
        <w:t xml:space="preserve"> access all use the transport network differently.</w:t>
      </w:r>
    </w:p>
    <w:p w14:paraId="4AE6AF84" w14:textId="77777777" w:rsidR="00A51FE6" w:rsidRPr="00A51FE6" w:rsidRDefault="00A51FE6" w:rsidP="00A51FE6">
      <w:r>
        <w:rPr>
          <w:rFonts w:eastAsia="Aptos" w:cs="Aptos"/>
        </w:rPr>
        <w:t>Accessibility is not a specialist concern. Streets that are easy to navigate, with places to rest, smooth pavements, frequent and well-positioned crossings, accessible public transport and welcoming public space, benefit the whole population. Relatively modest interventions, including additional or improved pedestrian crossings, can sometimes deliver substantial gains in everyday accessibility.</w:t>
      </w:r>
    </w:p>
    <w:p w14:paraId="0EE84880" w14:textId="77777777" w:rsidR="00183B53" w:rsidRDefault="00B50845">
      <w:r>
        <w:rPr>
          <w:rFonts w:eastAsia="Aptos" w:cs="Aptos"/>
        </w:rPr>
        <w:t>Buses will remain central to everyday mobility across Edinburgh, including areas that may never be served directly by rail or tram. City Plan 2040 should therefore support measures that improve bus reliability, efficiency and journey times, including the effective prioritisation of buses where this helps make public transport a more attractive alternative to private car use.</w:t>
      </w:r>
    </w:p>
    <w:p w14:paraId="00321F69" w14:textId="77777777" w:rsidR="00A51FE6" w:rsidRPr="00A51FE6" w:rsidRDefault="00A51FE6" w:rsidP="00A51FE6">
      <w:r w:rsidRPr="00A51FE6">
        <w:rPr>
          <w:rFonts w:eastAsia="Aptos" w:cs="Aptos"/>
        </w:rPr>
        <w:t>New infrastructure should not come at the cost of maintaining the streets, pavements, bridges, parks and public spaces already serving communities. Maintenance is not a lesser form of investment.</w:t>
      </w:r>
    </w:p>
    <w:p w14:paraId="1DEBA882" w14:textId="77777777" w:rsidR="00A51FE6" w:rsidRPr="00A51FE6" w:rsidRDefault="00A51FE6" w:rsidP="00A51FE6">
      <w:r w:rsidRPr="00A51FE6">
        <w:rPr>
          <w:rFonts w:eastAsia="Aptos" w:cs="Aptos"/>
        </w:rPr>
        <w:t>Edinburgh’s public realm does several jobs at once. It enables movement, supports local business, encourages social interaction, improves public health and creates space for culture and recreation. Successful streets are places, not merely corridors for getting somewhere else.</w:t>
      </w:r>
    </w:p>
    <w:p w14:paraId="74AC40E4" w14:textId="77777777" w:rsidR="00A51FE6" w:rsidRPr="00A51FE6" w:rsidRDefault="00A51FE6" w:rsidP="00A51FE6">
      <w:r w:rsidRPr="00A51FE6">
        <w:rPr>
          <w:rFonts w:eastAsia="Aptos" w:cs="Aptos"/>
        </w:rPr>
        <w:lastRenderedPageBreak/>
        <w:t>Green infrastructure and active travel should increasingly work together. Green corridors linking neighbourhoods through parks, waterways and tree-lined routes can support biodiversity, climate adaptation, recreation and sustainable transport simultaneously.</w:t>
      </w:r>
    </w:p>
    <w:p w14:paraId="0F4265DD" w14:textId="77777777" w:rsidR="00A51FE6" w:rsidRPr="00A51FE6" w:rsidRDefault="00A51FE6" w:rsidP="00A51FE6">
      <w:r>
        <w:rPr>
          <w:rFonts w:eastAsia="Aptos" w:cs="Aptos"/>
        </w:rPr>
        <w:t xml:space="preserve">City Plan 2040 must also anticipate major transport proposals likely to emerge during its lifetime. The proposed north-south tram route from </w:t>
      </w:r>
      <w:proofErr w:type="spellStart"/>
      <w:r>
        <w:rPr>
          <w:rFonts w:eastAsia="Aptos" w:cs="Aptos"/>
        </w:rPr>
        <w:t>Granton</w:t>
      </w:r>
      <w:proofErr w:type="spellEnd"/>
      <w:r>
        <w:rPr>
          <w:rFonts w:eastAsia="Aptos" w:cs="Aptos"/>
        </w:rPr>
        <w:t xml:space="preserve"> through the city centre towards the </w:t>
      </w:r>
      <w:proofErr w:type="spellStart"/>
      <w:r>
        <w:rPr>
          <w:rFonts w:eastAsia="Aptos" w:cs="Aptos"/>
        </w:rPr>
        <w:t>BioQuarter</w:t>
      </w:r>
      <w:proofErr w:type="spellEnd"/>
      <w:r>
        <w:rPr>
          <w:rFonts w:eastAsia="Aptos" w:cs="Aptos"/>
        </w:rPr>
        <w:t xml:space="preserve"> and Royal Infirmary via Cameron Toll illustrates the scale of infrastructure that could reshape patterns of development, accessibility and investment over the Plan period. Its inclusion here should not be read as endorsement of a particular scheme or mode.</w:t>
      </w:r>
    </w:p>
    <w:p w14:paraId="014A8CA8" w14:textId="77777777" w:rsidR="00A51FE6" w:rsidRPr="00A51FE6" w:rsidRDefault="00A51FE6" w:rsidP="00A51FE6">
      <w:r>
        <w:rPr>
          <w:rFonts w:eastAsia="Aptos" w:cs="Aptos"/>
        </w:rPr>
        <w:t>Major transport investment cannot sensibly be considered separately from land use, but nor should long-term spatial planning predetermine choices that properly require wider appraisal and public debate. Significant proposals should be subject to transparent, objective-led assessment of costs, benefits, affordability, reasonable alternatives, opportunity costs and public acceptability. City Plan 2040 should safeguard the ability to deliver strategically important transport infrastructure while remaining sufficiently flexible to respond to the outcome of that appraisal. The Scottish Transport Appraisal Guidance provides an established framework for objective-led comparison of transport options (Appendix 1, Example 9).</w:t>
      </w:r>
    </w:p>
    <w:p w14:paraId="2402B371" w14:textId="77777777" w:rsidR="00183B53" w:rsidRDefault="00B50845">
      <w:r>
        <w:rPr>
          <w:rFonts w:eastAsia="Aptos" w:cs="Aptos"/>
        </w:rPr>
        <w:t xml:space="preserve">Where major transport investment is taken forward, development opportunities along the corridor should be planned in an integrated way, with land use, public space and infrastructure considered together. The long-term integration of rapid transit, land use and public space at </w:t>
      </w:r>
      <w:proofErr w:type="spellStart"/>
      <w:r>
        <w:rPr>
          <w:rFonts w:eastAsia="Aptos" w:cs="Aptos"/>
        </w:rPr>
        <w:t>aspern</w:t>
      </w:r>
      <w:proofErr w:type="spellEnd"/>
      <w:r>
        <w:rPr>
          <w:rFonts w:eastAsia="Aptos" w:cs="Aptos"/>
        </w:rPr>
        <w:t xml:space="preserve"> </w:t>
      </w:r>
      <w:proofErr w:type="spellStart"/>
      <w:r>
        <w:rPr>
          <w:rFonts w:eastAsia="Aptos" w:cs="Aptos"/>
        </w:rPr>
        <w:t>Seestadt</w:t>
      </w:r>
      <w:proofErr w:type="spellEnd"/>
      <w:r>
        <w:rPr>
          <w:rFonts w:eastAsia="Aptos" w:cs="Aptos"/>
        </w:rPr>
        <w:t xml:space="preserve"> offers a useful comparator for this aspect of delivery (Appendix 1, Example 7).</w:t>
      </w:r>
    </w:p>
    <w:p w14:paraId="16AAC88D" w14:textId="77777777" w:rsidR="00A51FE6" w:rsidRDefault="00A51FE6" w:rsidP="00A51FE6">
      <w:r>
        <w:rPr>
          <w:rFonts w:eastAsia="Aptos" w:cs="Aptos"/>
        </w:rPr>
        <w:t>Major housing and employment proposals should demonstrate from the earliest stages how they reduce unnecessary travel, improve access to everyday services and contribute to the performance of the wider transport network. City Plan 2040 should also provide a clear framework for coordination between planning, roads and transport functions, with accessible routes for communities to raise local movement and accessibility issues.</w:t>
      </w:r>
    </w:p>
    <w:p w14:paraId="30DC87AD" w14:textId="77777777" w:rsidR="00A51FE6" w:rsidRPr="00A51FE6" w:rsidRDefault="00A51FE6" w:rsidP="00A51FE6"/>
    <w:p w14:paraId="174DCDC1" w14:textId="77777777" w:rsidR="00A51FE6" w:rsidRPr="00A51FE6" w:rsidRDefault="00A51FE6" w:rsidP="00A51FE6">
      <w:pPr>
        <w:rPr>
          <w:b/>
          <w:bCs/>
        </w:rPr>
      </w:pPr>
      <w:r w:rsidRPr="00A51FE6">
        <w:rPr>
          <w:rFonts w:eastAsia="Aptos" w:cs="Aptos"/>
          <w:b/>
          <w:bCs/>
        </w:rPr>
        <w:t>The Forum recommends that City Plan 2040 should:</w:t>
      </w:r>
    </w:p>
    <w:p w14:paraId="1EDB3567" w14:textId="77777777" w:rsidR="00A51FE6" w:rsidRPr="00A51FE6" w:rsidRDefault="00A51FE6" w:rsidP="00A51FE6">
      <w:pPr>
        <w:numPr>
          <w:ilvl w:val="0"/>
          <w:numId w:val="8"/>
        </w:numPr>
      </w:pPr>
      <w:r>
        <w:rPr>
          <w:rFonts w:eastAsia="Aptos" w:cs="Aptos"/>
        </w:rPr>
        <w:t>integrate transport and land-use planning throughout the Plan, including coordination with neighbouring authorities where travel patterns and infrastructure cross council boundaries;</w:t>
      </w:r>
    </w:p>
    <w:p w14:paraId="5A9C68CD" w14:textId="77777777" w:rsidR="00A51FE6" w:rsidRPr="00A51FE6" w:rsidRDefault="00A51FE6" w:rsidP="00A51FE6">
      <w:pPr>
        <w:numPr>
          <w:ilvl w:val="0"/>
          <w:numId w:val="8"/>
        </w:numPr>
      </w:pPr>
      <w:r w:rsidRPr="00A51FE6">
        <w:rPr>
          <w:rFonts w:eastAsia="Aptos" w:cs="Aptos"/>
        </w:rPr>
        <w:t>align City Plan 2040 closely with the City Mobility Plan and subsequent transport strategies;</w:t>
      </w:r>
    </w:p>
    <w:p w14:paraId="3D6D6165" w14:textId="77777777" w:rsidR="00A51FE6" w:rsidRPr="00A51FE6" w:rsidRDefault="00A51FE6" w:rsidP="00A51FE6">
      <w:pPr>
        <w:numPr>
          <w:ilvl w:val="0"/>
          <w:numId w:val="8"/>
        </w:numPr>
      </w:pPr>
      <w:r>
        <w:rPr>
          <w:rFonts w:eastAsia="Aptos" w:cs="Aptos"/>
        </w:rPr>
        <w:t>safeguard the ability to deliver strategically important future public transport infrastructure without predetermining the outcome of appropriate options appraisal;</w:t>
      </w:r>
    </w:p>
    <w:p w14:paraId="283E247A" w14:textId="77777777" w:rsidR="00183B53" w:rsidRDefault="00B50845">
      <w:pPr>
        <w:numPr>
          <w:ilvl w:val="0"/>
          <w:numId w:val="8"/>
        </w:numPr>
      </w:pPr>
      <w:r>
        <w:rPr>
          <w:rFonts w:eastAsia="Aptos" w:cs="Aptos"/>
        </w:rPr>
        <w:t>require major transport proposals to be supported by transparent, objective-led appraisal of reasonable alternatives, including consideration of costs, benefits, affordability, opportunity costs and public acceptability;</w:t>
      </w:r>
    </w:p>
    <w:p w14:paraId="730A2C6A" w14:textId="77777777" w:rsidR="00A51FE6" w:rsidRPr="00A51FE6" w:rsidRDefault="00A51FE6" w:rsidP="00A51FE6">
      <w:pPr>
        <w:numPr>
          <w:ilvl w:val="0"/>
          <w:numId w:val="8"/>
        </w:numPr>
      </w:pPr>
      <w:r>
        <w:rPr>
          <w:rFonts w:eastAsia="Aptos" w:cs="Aptos"/>
        </w:rPr>
        <w:t>prioritise walking and wheeling in neighbourhood streets and public spaces, supported by safe cycling and high-quality public transport;</w:t>
      </w:r>
    </w:p>
    <w:p w14:paraId="6856E560" w14:textId="77777777" w:rsidR="00183B53" w:rsidRDefault="00B50845">
      <w:pPr>
        <w:numPr>
          <w:ilvl w:val="0"/>
          <w:numId w:val="8"/>
        </w:numPr>
      </w:pPr>
      <w:r>
        <w:rPr>
          <w:rFonts w:eastAsia="Aptos" w:cs="Aptos"/>
        </w:rPr>
        <w:lastRenderedPageBreak/>
        <w:t>support measures that improve the reliability, efficiency and journey times of bus services across the city;</w:t>
      </w:r>
    </w:p>
    <w:p w14:paraId="68AA9247" w14:textId="77777777" w:rsidR="00A51FE6" w:rsidRPr="00A51FE6" w:rsidRDefault="00A51FE6" w:rsidP="00A51FE6">
      <w:pPr>
        <w:numPr>
          <w:ilvl w:val="0"/>
          <w:numId w:val="8"/>
        </w:numPr>
      </w:pPr>
      <w:r>
        <w:rPr>
          <w:rFonts w:eastAsia="Aptos" w:cs="Aptos"/>
        </w:rPr>
        <w:t>place accessibility at the centre of movement policy, including safe crossings, seating, pavement quality and accessible public transport;</w:t>
      </w:r>
    </w:p>
    <w:p w14:paraId="72BA980A" w14:textId="77777777" w:rsidR="00A51FE6" w:rsidRPr="00A51FE6" w:rsidRDefault="00A51FE6" w:rsidP="00A51FE6">
      <w:pPr>
        <w:numPr>
          <w:ilvl w:val="0"/>
          <w:numId w:val="8"/>
        </w:numPr>
      </w:pPr>
      <w:r w:rsidRPr="00A51FE6">
        <w:rPr>
          <w:rFonts w:eastAsia="Aptos" w:cs="Aptos"/>
        </w:rPr>
        <w:t>improve connections between neighbourhoods through active travel and green corridors;</w:t>
      </w:r>
    </w:p>
    <w:p w14:paraId="7B67A733" w14:textId="77777777" w:rsidR="00A51FE6" w:rsidRPr="00A51FE6" w:rsidRDefault="00A51FE6" w:rsidP="00A51FE6">
      <w:pPr>
        <w:numPr>
          <w:ilvl w:val="0"/>
          <w:numId w:val="8"/>
        </w:numPr>
      </w:pPr>
      <w:r w:rsidRPr="00A51FE6">
        <w:rPr>
          <w:rFonts w:eastAsia="Aptos" w:cs="Aptos"/>
        </w:rPr>
        <w:t>support investment in high-quality public realm and its maintenance;</w:t>
      </w:r>
    </w:p>
    <w:p w14:paraId="52863B33" w14:textId="77777777" w:rsidR="00A51FE6" w:rsidRPr="00A51FE6" w:rsidRDefault="00A51FE6" w:rsidP="00A51FE6">
      <w:pPr>
        <w:numPr>
          <w:ilvl w:val="0"/>
          <w:numId w:val="8"/>
        </w:numPr>
      </w:pPr>
      <w:r w:rsidRPr="00A51FE6">
        <w:rPr>
          <w:rFonts w:eastAsia="Aptos" w:cs="Aptos"/>
        </w:rPr>
        <w:t>require development proposals to contribute positively to the wider public realm.</w:t>
      </w:r>
    </w:p>
    <w:p w14:paraId="0299EE1F" w14:textId="77777777" w:rsidR="00A51FE6" w:rsidRPr="00A51FE6" w:rsidRDefault="00A51FE6" w:rsidP="00A51FE6"/>
    <w:p w14:paraId="6650BF86" w14:textId="77777777" w:rsidR="00A51FE6" w:rsidRPr="00A51FE6" w:rsidRDefault="00A51FE6" w:rsidP="00A51FE6">
      <w:pPr>
        <w:pStyle w:val="Heading1"/>
        <w:rPr>
          <w:bCs/>
        </w:rPr>
      </w:pPr>
      <w:r w:rsidRPr="00A51FE6">
        <w:rPr>
          <w:rFonts w:ascii="Aptos" w:eastAsia="Aptos" w:hAnsi="Aptos" w:cs="Aptos"/>
          <w:bCs/>
        </w:rPr>
        <w:t>9. Community Participation and Civic Partnership</w:t>
      </w:r>
    </w:p>
    <w:p w14:paraId="42D07496" w14:textId="77777777" w:rsidR="00A51FE6" w:rsidRPr="00A51FE6" w:rsidRDefault="00A51FE6" w:rsidP="00A51FE6">
      <w:r w:rsidRPr="00A51FE6">
        <w:rPr>
          <w:rFonts w:eastAsia="Aptos" w:cs="Aptos"/>
        </w:rPr>
        <w:t>Successful planning depends on public confidence. Without it, even good proposals struggle to gain acceptance and poor proposals become harder to challenge constructively.</w:t>
      </w:r>
    </w:p>
    <w:p w14:paraId="52158777" w14:textId="77777777" w:rsidR="00A51FE6" w:rsidRPr="00A51FE6" w:rsidRDefault="00A51FE6" w:rsidP="00A51FE6">
      <w:r>
        <w:rPr>
          <w:rFonts w:eastAsia="Aptos" w:cs="Aptos"/>
        </w:rPr>
        <w:t>Communities are far more likely to support change when they understand the project parameters and can trace their evidence to the outcome. The Local Place Plans prepared across Edinburgh demonstrate both the value of community-led planning and the diversity of local priorities. City Plan 2040 should respond to that evidence rather than treating communities as interchangeable, while recognising that not every area has the same capacity or resources to prepare a plan.</w:t>
      </w:r>
    </w:p>
    <w:p w14:paraId="1EFACC6E" w14:textId="77777777" w:rsidR="00A51FE6" w:rsidRPr="00A51FE6" w:rsidRDefault="00A51FE6" w:rsidP="00A51FE6">
      <w:r w:rsidRPr="00A51FE6">
        <w:rPr>
          <w:rFonts w:eastAsia="Aptos" w:cs="Aptos"/>
        </w:rPr>
        <w:t>Consultation fatigue is real</w:t>
      </w:r>
      <w:r w:rsidR="00025725">
        <w:rPr>
          <w:rFonts w:eastAsia="Aptos" w:cs="Aptos"/>
        </w:rPr>
        <w:t xml:space="preserve"> and it erodes civic trust</w:t>
      </w:r>
      <w:r w:rsidRPr="00A51FE6">
        <w:rPr>
          <w:rFonts w:eastAsia="Aptos" w:cs="Aptos"/>
        </w:rPr>
        <w:t>. Residents give considerable time and expertise to consultations without always being shown how their contributions shaped the final decision. The result can be frustration rather than confidence.</w:t>
      </w:r>
    </w:p>
    <w:p w14:paraId="16815687" w14:textId="77777777" w:rsidR="00A51FE6" w:rsidRPr="00A51FE6" w:rsidRDefault="00A51FE6" w:rsidP="00A51FE6">
      <w:r w:rsidRPr="00A51FE6">
        <w:rPr>
          <w:rFonts w:eastAsia="Aptos" w:cs="Aptos"/>
        </w:rPr>
        <w:t>City Plan 2040 should therefore move beyond consultation towards genuine civic partnership. Planning works best when communities, applicants, developers, architects, civic organisations, infrastructure providers, public agencies and decision-makers work together from the earliest stages</w:t>
      </w:r>
      <w:r w:rsidR="00025725">
        <w:rPr>
          <w:rFonts w:eastAsia="Aptos" w:cs="Aptos"/>
        </w:rPr>
        <w:t xml:space="preserve"> and share the parameters and desired outcomes</w:t>
      </w:r>
      <w:r w:rsidRPr="00A51FE6">
        <w:rPr>
          <w:rFonts w:eastAsia="Aptos" w:cs="Aptos"/>
        </w:rPr>
        <w:t>.</w:t>
      </w:r>
    </w:p>
    <w:p w14:paraId="7AE14637" w14:textId="77777777" w:rsidR="00A51FE6" w:rsidRPr="00A51FE6" w:rsidRDefault="00A51FE6" w:rsidP="00A51FE6">
      <w:r w:rsidRPr="00A51FE6">
        <w:rPr>
          <w:rFonts w:eastAsia="Aptos" w:cs="Aptos"/>
        </w:rPr>
        <w:t>The Edinburgh Civic Forum itself demonstrates the value of this model. Its membership brings together organisations representing planning, heritage, accessibility, transport, biodiversity, community development, housing and civic life more broadly. Members do not always agree, but discussion between different perspectives can produce a broader understanding and more balanced recommendations than any one organisation would reach alone.</w:t>
      </w:r>
    </w:p>
    <w:p w14:paraId="2F4FAFA1" w14:textId="77777777" w:rsidR="00A51FE6" w:rsidRPr="00A51FE6" w:rsidRDefault="00A51FE6" w:rsidP="00A51FE6">
      <w:r w:rsidRPr="00A51FE6">
        <w:rPr>
          <w:rFonts w:eastAsia="Aptos" w:cs="Aptos"/>
        </w:rPr>
        <w:t>The development industry and design professions are equally important to delivery. A Local Development Plan achieves little if its ambitions are not translated into the design and construction of actual places. The Forum therefore encourages continuing dialogue between communities, civic organisations, architects, developers and public authorities throughout the Plan period.</w:t>
      </w:r>
    </w:p>
    <w:p w14:paraId="1F1192E0" w14:textId="77777777" w:rsidR="00A51FE6" w:rsidRPr="00A51FE6" w:rsidRDefault="00A51FE6" w:rsidP="00A51FE6">
      <w:r w:rsidRPr="00A51FE6">
        <w:rPr>
          <w:rFonts w:eastAsia="Aptos" w:cs="Aptos"/>
        </w:rPr>
        <w:lastRenderedPageBreak/>
        <w:t>Transparency remains essential. Communities should be able to understand not only what has been decided, but why, including how evidence, consultation responses and cumulative impacts were weighed.</w:t>
      </w:r>
    </w:p>
    <w:p w14:paraId="003C579F" w14:textId="77777777" w:rsidR="00A51FE6" w:rsidRPr="00A51FE6" w:rsidRDefault="00A51FE6" w:rsidP="00A51FE6">
      <w:r w:rsidRPr="00A51FE6">
        <w:rPr>
          <w:rFonts w:eastAsia="Aptos" w:cs="Aptos"/>
        </w:rPr>
        <w:t>Participation also requires capacity. Many community organisations rely on volunteers with limited time and few institutional resources</w:t>
      </w:r>
      <w:r w:rsidR="00025725">
        <w:rPr>
          <w:rFonts w:eastAsia="Aptos" w:cs="Aptos"/>
        </w:rPr>
        <w:t xml:space="preserve">, and more affluent areas are more likely to produce Local Place Plans. </w:t>
      </w:r>
      <w:r w:rsidRPr="00A51FE6">
        <w:rPr>
          <w:rFonts w:eastAsia="Aptos" w:cs="Aptos"/>
        </w:rPr>
        <w:t>Accessible information, training and genuine opportunities for early engagement can strengthen planning outcomes.</w:t>
      </w:r>
    </w:p>
    <w:p w14:paraId="25FA23BD" w14:textId="77777777" w:rsidR="00A51FE6" w:rsidRPr="00A51FE6" w:rsidRDefault="00A51FE6" w:rsidP="00A51FE6">
      <w:r w:rsidRPr="00A51FE6">
        <w:rPr>
          <w:rFonts w:eastAsia="Aptos" w:cs="Aptos"/>
        </w:rPr>
        <w:t>Participation should not end once permission is granted. Long-term stewardship depends upon continuing dialogue between developers, communities and public authorities as projects are built out and places continue to change around them.</w:t>
      </w:r>
    </w:p>
    <w:p w14:paraId="0839CD40" w14:textId="77777777" w:rsidR="00A51FE6" w:rsidRPr="00A51FE6" w:rsidRDefault="00A51FE6" w:rsidP="00A51FE6">
      <w:pPr>
        <w:rPr>
          <w:b/>
          <w:bCs/>
        </w:rPr>
      </w:pPr>
      <w:r w:rsidRPr="00A51FE6">
        <w:rPr>
          <w:rFonts w:eastAsia="Aptos" w:cs="Aptos"/>
          <w:b/>
          <w:bCs/>
        </w:rPr>
        <w:t>The Forum recommends that City Plan 2040 should:</w:t>
      </w:r>
    </w:p>
    <w:p w14:paraId="2C83CBF8" w14:textId="77777777" w:rsidR="00A51FE6" w:rsidRPr="00A51FE6" w:rsidRDefault="00A51FE6" w:rsidP="00A51FE6">
      <w:pPr>
        <w:numPr>
          <w:ilvl w:val="0"/>
          <w:numId w:val="9"/>
        </w:numPr>
      </w:pPr>
      <w:r w:rsidRPr="00A51FE6">
        <w:rPr>
          <w:rFonts w:eastAsia="Aptos" w:cs="Aptos"/>
        </w:rPr>
        <w:t>give greater practical weight to Local Place Plans prepared through robust community engagement;</w:t>
      </w:r>
    </w:p>
    <w:p w14:paraId="5734BA04" w14:textId="77777777" w:rsidR="00A51FE6" w:rsidRPr="00A51FE6" w:rsidRDefault="00A51FE6" w:rsidP="00A51FE6">
      <w:pPr>
        <w:numPr>
          <w:ilvl w:val="0"/>
          <w:numId w:val="9"/>
        </w:numPr>
      </w:pPr>
      <w:r w:rsidRPr="00A51FE6">
        <w:rPr>
          <w:rFonts w:eastAsia="Aptos" w:cs="Aptos"/>
        </w:rPr>
        <w:t>encourage collaborative design from the earliest stages of development;</w:t>
      </w:r>
    </w:p>
    <w:p w14:paraId="1CD10BE3" w14:textId="77777777" w:rsidR="00A51FE6" w:rsidRPr="00A51FE6" w:rsidRDefault="00A51FE6" w:rsidP="00A51FE6">
      <w:pPr>
        <w:numPr>
          <w:ilvl w:val="0"/>
          <w:numId w:val="9"/>
        </w:numPr>
      </w:pPr>
      <w:r w:rsidRPr="00A51FE6">
        <w:rPr>
          <w:rFonts w:eastAsia="Aptos" w:cs="Aptos"/>
        </w:rPr>
        <w:t>improve feedback explaining how consultation has influenced planning decisions;</w:t>
      </w:r>
    </w:p>
    <w:p w14:paraId="1AC1D48A" w14:textId="77777777" w:rsidR="00A51FE6" w:rsidRPr="00A51FE6" w:rsidRDefault="00A51FE6" w:rsidP="00A51FE6">
      <w:pPr>
        <w:numPr>
          <w:ilvl w:val="0"/>
          <w:numId w:val="9"/>
        </w:numPr>
      </w:pPr>
      <w:r w:rsidRPr="00A51FE6">
        <w:rPr>
          <w:rFonts w:eastAsia="Aptos" w:cs="Aptos"/>
        </w:rPr>
        <w:t>support community capacity-building and participation;</w:t>
      </w:r>
    </w:p>
    <w:p w14:paraId="19037A24" w14:textId="77777777" w:rsidR="00A51FE6" w:rsidRPr="00A51FE6" w:rsidRDefault="00A51FE6" w:rsidP="00A51FE6">
      <w:pPr>
        <w:numPr>
          <w:ilvl w:val="0"/>
          <w:numId w:val="9"/>
        </w:numPr>
      </w:pPr>
      <w:r w:rsidRPr="00A51FE6">
        <w:rPr>
          <w:rFonts w:eastAsia="Aptos" w:cs="Aptos"/>
        </w:rPr>
        <w:t>recognise civic organisations as genuine partners in shaping Edinburgh’s future;</w:t>
      </w:r>
    </w:p>
    <w:p w14:paraId="35717FE9" w14:textId="77777777" w:rsidR="00A51FE6" w:rsidRPr="00A51FE6" w:rsidRDefault="00A51FE6" w:rsidP="00A51FE6">
      <w:pPr>
        <w:numPr>
          <w:ilvl w:val="0"/>
          <w:numId w:val="9"/>
        </w:numPr>
      </w:pPr>
      <w:r w:rsidRPr="00A51FE6">
        <w:rPr>
          <w:rFonts w:eastAsia="Aptos" w:cs="Aptos"/>
        </w:rPr>
        <w:t>encourage sustained dialogue with the development and design sectors responsible for delivering much of the Plan;</w:t>
      </w:r>
    </w:p>
    <w:p w14:paraId="5E44D666" w14:textId="77777777" w:rsidR="00A51FE6" w:rsidRPr="00A51FE6" w:rsidRDefault="00A51FE6" w:rsidP="00A51FE6">
      <w:pPr>
        <w:numPr>
          <w:ilvl w:val="0"/>
          <w:numId w:val="9"/>
        </w:numPr>
      </w:pPr>
      <w:r w:rsidRPr="00A51FE6">
        <w:rPr>
          <w:rFonts w:eastAsia="Aptos" w:cs="Aptos"/>
        </w:rPr>
        <w:t>strengthen transparency throughout the planning process.</w:t>
      </w:r>
    </w:p>
    <w:p w14:paraId="11E1EF35" w14:textId="77777777" w:rsidR="00A51FE6" w:rsidRPr="00A51FE6" w:rsidRDefault="00A51FE6" w:rsidP="00A51FE6"/>
    <w:p w14:paraId="23A28A2A" w14:textId="77777777" w:rsidR="00A51FE6" w:rsidRPr="00A51FE6" w:rsidRDefault="00A51FE6" w:rsidP="00A51FE6">
      <w:pPr>
        <w:pStyle w:val="Heading1"/>
        <w:rPr>
          <w:bCs/>
        </w:rPr>
      </w:pPr>
      <w:r w:rsidRPr="00A51FE6">
        <w:rPr>
          <w:rFonts w:ascii="Aptos" w:eastAsia="Aptos" w:hAnsi="Aptos" w:cs="Aptos"/>
          <w:bCs/>
        </w:rPr>
        <w:t>10. Measuring Success: From Vision to Delivery</w:t>
      </w:r>
    </w:p>
    <w:p w14:paraId="2D9B32CB" w14:textId="77777777" w:rsidR="00A51FE6" w:rsidRPr="00A51FE6" w:rsidRDefault="00A51FE6" w:rsidP="00A51FE6">
      <w:r w:rsidRPr="00A51FE6">
        <w:rPr>
          <w:rFonts w:eastAsia="Aptos" w:cs="Aptos"/>
        </w:rPr>
        <w:t>City Plan 2040 will ultimately be judged not by the elegance of its aspirations, but by the difference it makes to the lives of people across Edinburgh.</w:t>
      </w:r>
    </w:p>
    <w:p w14:paraId="35F85ECD" w14:textId="77777777" w:rsidR="00A51FE6" w:rsidRPr="00A51FE6" w:rsidRDefault="00A51FE6" w:rsidP="00A51FE6">
      <w:r w:rsidRPr="00A51FE6">
        <w:rPr>
          <w:rFonts w:eastAsia="Aptos" w:cs="Aptos"/>
        </w:rPr>
        <w:t>Strategic plans are too often measured against a narrow set of indicators: housing completions, commercial floorspace and economic output. These remain important, but they are not the whole story.</w:t>
      </w:r>
    </w:p>
    <w:p w14:paraId="1459BC23" w14:textId="77777777" w:rsidR="00A51FE6" w:rsidRPr="00A51FE6" w:rsidRDefault="00A51FE6" w:rsidP="00A51FE6">
      <w:r w:rsidRPr="00A51FE6">
        <w:rPr>
          <w:rFonts w:eastAsia="Aptos" w:cs="Aptos"/>
        </w:rPr>
        <w:t>City Plan 2040 should adopt a broader understanding of success, measuring the performance of the city as a whole rather than treating individual sites or development outputs as ends in themselves.</w:t>
      </w:r>
    </w:p>
    <w:p w14:paraId="51934023" w14:textId="77777777" w:rsidR="00A51FE6" w:rsidRPr="00A51FE6" w:rsidRDefault="00A51FE6" w:rsidP="00A51FE6">
      <w:r w:rsidRPr="00A51FE6">
        <w:rPr>
          <w:rFonts w:eastAsia="Aptos" w:cs="Aptos"/>
        </w:rPr>
        <w:t>If the Plan genuinely intends to improve Edinburgh over the next generation, it should monitor not only what gets built, but what gets achieved by building it.</w:t>
      </w:r>
    </w:p>
    <w:p w14:paraId="19106C1D" w14:textId="77777777" w:rsidR="00A51FE6" w:rsidRPr="00A51FE6" w:rsidRDefault="00025725" w:rsidP="00A51FE6">
      <w:r>
        <w:rPr>
          <w:rFonts w:eastAsia="Aptos" w:cs="Aptos"/>
        </w:rPr>
        <w:t>Social outcome m</w:t>
      </w:r>
      <w:r w:rsidR="00A51FE6" w:rsidRPr="00A51FE6">
        <w:rPr>
          <w:rFonts w:eastAsia="Aptos" w:cs="Aptos"/>
        </w:rPr>
        <w:t>easures of neighbourhood wellbeing, environmental quality, accessibility, biodiversity, public health, community resilience and civic participation should sit alongside more familiar planning indicators.</w:t>
      </w:r>
    </w:p>
    <w:p w14:paraId="26104F81" w14:textId="77777777" w:rsidR="00A51FE6" w:rsidRPr="00A51FE6" w:rsidRDefault="00A51FE6" w:rsidP="00A51FE6">
      <w:r w:rsidRPr="00A51FE6">
        <w:rPr>
          <w:rFonts w:eastAsia="Aptos" w:cs="Aptos"/>
        </w:rPr>
        <w:lastRenderedPageBreak/>
        <w:t>Economic measures should similarly look beyond development value or floorspace. The transition towards a lower-carbon city offers opportunities to create and sustain employment through construction, retrofit, repair, conservation, renewable energy, infrastructure and skilled trades. The economic contribution of improving the existing city should be measured alongside that generated by building new development.</w:t>
      </w:r>
    </w:p>
    <w:p w14:paraId="5AC6DFD4" w14:textId="77777777" w:rsidR="00A51FE6" w:rsidRPr="00A51FE6" w:rsidRDefault="00A51FE6" w:rsidP="00A51FE6">
      <w:r w:rsidRPr="00A51FE6">
        <w:rPr>
          <w:rFonts w:eastAsia="Aptos" w:cs="Aptos"/>
        </w:rPr>
        <w:t>What gets measured shapes what gets valued.</w:t>
      </w:r>
    </w:p>
    <w:p w14:paraId="1A85AB4C" w14:textId="77777777" w:rsidR="00A51FE6" w:rsidRPr="00A51FE6" w:rsidRDefault="00A51FE6" w:rsidP="00A51FE6">
      <w:r>
        <w:rPr>
          <w:rFonts w:eastAsia="Aptos" w:cs="Aptos"/>
        </w:rPr>
        <w:t>The Plan should also build in a culture of continuous learning. Edinburgh will keep changing between now and 2040, and the Plan will sit alongside a substantial range of existing and emerging strategies covering transport, climate, heat and energy, housing, biodiversity, public realm and infrastructure. These plans need to reinforce one another rather than operate as separate policy streams.</w:t>
      </w:r>
    </w:p>
    <w:p w14:paraId="15094FF0" w14:textId="77777777" w:rsidR="00A51FE6" w:rsidRPr="00A51FE6" w:rsidRDefault="00A51FE6" w:rsidP="00A51FE6">
      <w:r>
        <w:rPr>
          <w:rFonts w:eastAsia="Aptos" w:cs="Aptos"/>
        </w:rPr>
        <w:t>Monitoring should therefore do more than record whether predetermined targets have been met. It should distinguish between the adoption of a policy and its effective implementation, measuring outcomes experienced on the ground rather than simply whether a policy, target or programme has formally been put in place. It should also help the city distinguish between circumstances that require policy to adapt and the underlying civic principles that should remain constant.</w:t>
      </w:r>
    </w:p>
    <w:p w14:paraId="214C6F0C" w14:textId="77777777" w:rsidR="00A51FE6" w:rsidRPr="00A51FE6" w:rsidRDefault="00A51FE6" w:rsidP="00A51FE6">
      <w:r w:rsidRPr="00A51FE6">
        <w:rPr>
          <w:rFonts w:eastAsia="Aptos" w:cs="Aptos"/>
        </w:rPr>
        <w:t>Regular review should allow City Plan 2040 to respond to evidence and changed circumstances without allowing every political or policy change to reopen its fundamental civic vision.</w:t>
      </w:r>
    </w:p>
    <w:p w14:paraId="0C4CF66E" w14:textId="77777777" w:rsidR="00A51FE6" w:rsidRPr="00A51FE6" w:rsidRDefault="00A51FE6" w:rsidP="00A51FE6">
      <w:r w:rsidRPr="00A51FE6">
        <w:rPr>
          <w:rFonts w:eastAsia="Aptos" w:cs="Aptos"/>
        </w:rPr>
        <w:t xml:space="preserve">The Forum would therefore welcome </w:t>
      </w:r>
      <w:r w:rsidRPr="00A51FE6">
        <w:rPr>
          <w:rFonts w:eastAsia="Aptos" w:cs="Aptos"/>
          <w:b/>
          <w:bCs/>
        </w:rPr>
        <w:t>annual public reporting</w:t>
      </w:r>
      <w:r w:rsidRPr="00A51FE6">
        <w:rPr>
          <w:rFonts w:eastAsia="Aptos" w:cs="Aptos"/>
        </w:rPr>
        <w:t>, linked where practicable to the Council’s Development Plan Scheme and wider statutory development-plan monitoring arrangements.</w:t>
      </w:r>
    </w:p>
    <w:p w14:paraId="7F968FFB" w14:textId="77777777" w:rsidR="00A51FE6" w:rsidRPr="00A51FE6" w:rsidRDefault="00A51FE6" w:rsidP="00A51FE6">
      <w:r w:rsidRPr="00A51FE6">
        <w:rPr>
          <w:rFonts w:eastAsia="Aptos" w:cs="Aptos"/>
        </w:rPr>
        <w:t>That reporting should include a clear and accessible set of indicators covering:</w:t>
      </w:r>
    </w:p>
    <w:p w14:paraId="4E1E8EF6" w14:textId="77777777" w:rsidR="00A51FE6" w:rsidRPr="00A51FE6" w:rsidRDefault="00A51FE6" w:rsidP="00A51FE6">
      <w:pPr>
        <w:numPr>
          <w:ilvl w:val="0"/>
          <w:numId w:val="10"/>
        </w:numPr>
      </w:pPr>
      <w:r w:rsidRPr="00A51FE6">
        <w:rPr>
          <w:rFonts w:eastAsia="Aptos" w:cs="Aptos"/>
        </w:rPr>
        <w:t>neighbourhood liveability;</w:t>
      </w:r>
    </w:p>
    <w:p w14:paraId="055F5A19" w14:textId="77777777" w:rsidR="00A51FE6" w:rsidRPr="00A51FE6" w:rsidRDefault="00A51FE6" w:rsidP="00A51FE6">
      <w:pPr>
        <w:numPr>
          <w:ilvl w:val="0"/>
          <w:numId w:val="10"/>
        </w:numPr>
      </w:pPr>
      <w:r w:rsidRPr="00A51FE6">
        <w:rPr>
          <w:rFonts w:eastAsia="Aptos" w:cs="Aptos"/>
        </w:rPr>
        <w:t>housing affordability and diversity;</w:t>
      </w:r>
    </w:p>
    <w:p w14:paraId="361025AF" w14:textId="77777777" w:rsidR="00A51FE6" w:rsidRPr="00A51FE6" w:rsidRDefault="00A51FE6" w:rsidP="00A51FE6">
      <w:pPr>
        <w:numPr>
          <w:ilvl w:val="0"/>
          <w:numId w:val="10"/>
        </w:numPr>
      </w:pPr>
      <w:r w:rsidRPr="00A51FE6">
        <w:rPr>
          <w:rFonts w:eastAsia="Aptos" w:cs="Aptos"/>
        </w:rPr>
        <w:t>accessibility to everyday services;</w:t>
      </w:r>
    </w:p>
    <w:p w14:paraId="248271AF" w14:textId="77777777" w:rsidR="00A51FE6" w:rsidRPr="00A51FE6" w:rsidRDefault="00A51FE6" w:rsidP="00A51FE6">
      <w:pPr>
        <w:numPr>
          <w:ilvl w:val="0"/>
          <w:numId w:val="10"/>
        </w:numPr>
      </w:pPr>
      <w:r w:rsidRPr="00A51FE6">
        <w:rPr>
          <w:rFonts w:eastAsia="Aptos" w:cs="Aptos"/>
        </w:rPr>
        <w:t>biodiversity enhancement;</w:t>
      </w:r>
    </w:p>
    <w:p w14:paraId="3B500883" w14:textId="77777777" w:rsidR="00A51FE6" w:rsidRPr="00A51FE6" w:rsidRDefault="00A51FE6" w:rsidP="00A51FE6">
      <w:pPr>
        <w:numPr>
          <w:ilvl w:val="0"/>
          <w:numId w:val="10"/>
        </w:numPr>
      </w:pPr>
      <w:r w:rsidRPr="00A51FE6">
        <w:rPr>
          <w:rFonts w:eastAsia="Aptos" w:cs="Aptos"/>
        </w:rPr>
        <w:t>tree canopy and green infrastructure;</w:t>
      </w:r>
    </w:p>
    <w:p w14:paraId="08635D70" w14:textId="77777777" w:rsidR="00A51FE6" w:rsidRPr="00A51FE6" w:rsidRDefault="00A51FE6" w:rsidP="00A51FE6">
      <w:pPr>
        <w:numPr>
          <w:ilvl w:val="0"/>
          <w:numId w:val="10"/>
        </w:numPr>
      </w:pPr>
      <w:r w:rsidRPr="00A51FE6">
        <w:rPr>
          <w:rFonts w:eastAsia="Aptos" w:cs="Aptos"/>
        </w:rPr>
        <w:t>climate resilience;</w:t>
      </w:r>
    </w:p>
    <w:p w14:paraId="67044EFA" w14:textId="77777777" w:rsidR="00A51FE6" w:rsidRPr="00A51FE6" w:rsidRDefault="00A51FE6" w:rsidP="00A51FE6">
      <w:pPr>
        <w:numPr>
          <w:ilvl w:val="0"/>
          <w:numId w:val="10"/>
        </w:numPr>
      </w:pPr>
      <w:r w:rsidRPr="00A51FE6">
        <w:rPr>
          <w:rFonts w:eastAsia="Aptos" w:cs="Aptos"/>
        </w:rPr>
        <w:t>whole-life carbon performance;</w:t>
      </w:r>
    </w:p>
    <w:p w14:paraId="2B56BCFD" w14:textId="77777777" w:rsidR="00A51FE6" w:rsidRPr="00A51FE6" w:rsidRDefault="00A51FE6" w:rsidP="00A51FE6">
      <w:pPr>
        <w:numPr>
          <w:ilvl w:val="0"/>
          <w:numId w:val="10"/>
        </w:numPr>
      </w:pPr>
      <w:r w:rsidRPr="00A51FE6">
        <w:rPr>
          <w:rFonts w:eastAsia="Aptos" w:cs="Aptos"/>
        </w:rPr>
        <w:t>heritage condition;</w:t>
      </w:r>
    </w:p>
    <w:p w14:paraId="399D0C87" w14:textId="77777777" w:rsidR="00A51FE6" w:rsidRPr="00A51FE6" w:rsidRDefault="00A51FE6" w:rsidP="00A51FE6">
      <w:pPr>
        <w:numPr>
          <w:ilvl w:val="0"/>
          <w:numId w:val="10"/>
        </w:numPr>
      </w:pPr>
      <w:r w:rsidRPr="00A51FE6">
        <w:rPr>
          <w:rFonts w:eastAsia="Aptos" w:cs="Aptos"/>
        </w:rPr>
        <w:t>public realm quality;</w:t>
      </w:r>
    </w:p>
    <w:p w14:paraId="58F66FFB" w14:textId="77777777" w:rsidR="00A51FE6" w:rsidRPr="00A51FE6" w:rsidRDefault="00A51FE6" w:rsidP="00A51FE6">
      <w:pPr>
        <w:numPr>
          <w:ilvl w:val="0"/>
          <w:numId w:val="10"/>
        </w:numPr>
      </w:pPr>
      <w:r w:rsidRPr="00A51FE6">
        <w:rPr>
          <w:rFonts w:eastAsia="Aptos" w:cs="Aptos"/>
        </w:rPr>
        <w:t>public transport accessibility;</w:t>
      </w:r>
    </w:p>
    <w:p w14:paraId="0132E154" w14:textId="77777777" w:rsidR="00183B53" w:rsidRDefault="00B50845">
      <w:pPr>
        <w:numPr>
          <w:ilvl w:val="0"/>
          <w:numId w:val="10"/>
        </w:numPr>
      </w:pPr>
      <w:r>
        <w:rPr>
          <w:rFonts w:eastAsia="Aptos" w:cs="Aptos"/>
        </w:rPr>
        <w:t>public transport reliability and journey-time performance;</w:t>
      </w:r>
    </w:p>
    <w:p w14:paraId="17FB11A2" w14:textId="77777777" w:rsidR="00A51FE6" w:rsidRPr="00A51FE6" w:rsidRDefault="00A51FE6" w:rsidP="00A51FE6">
      <w:pPr>
        <w:numPr>
          <w:ilvl w:val="0"/>
          <w:numId w:val="10"/>
        </w:numPr>
      </w:pPr>
      <w:r w:rsidRPr="00A51FE6">
        <w:rPr>
          <w:rFonts w:eastAsia="Aptos" w:cs="Aptos"/>
        </w:rPr>
        <w:t>community wellbeing;</w:t>
      </w:r>
    </w:p>
    <w:p w14:paraId="15E03D96" w14:textId="77777777" w:rsidR="00A51FE6" w:rsidRPr="00A51FE6" w:rsidRDefault="00A51FE6" w:rsidP="00A51FE6">
      <w:pPr>
        <w:numPr>
          <w:ilvl w:val="0"/>
          <w:numId w:val="10"/>
        </w:numPr>
      </w:pPr>
      <w:r w:rsidRPr="00A51FE6">
        <w:rPr>
          <w:rFonts w:eastAsia="Aptos" w:cs="Aptos"/>
        </w:rPr>
        <w:lastRenderedPageBreak/>
        <w:t>participation in planning;</w:t>
      </w:r>
    </w:p>
    <w:p w14:paraId="56A75847" w14:textId="77777777" w:rsidR="00A51FE6" w:rsidRPr="00A51FE6" w:rsidRDefault="00A51FE6" w:rsidP="00A51FE6">
      <w:pPr>
        <w:numPr>
          <w:ilvl w:val="0"/>
          <w:numId w:val="10"/>
        </w:numPr>
      </w:pPr>
      <w:r w:rsidRPr="00A51FE6">
        <w:rPr>
          <w:rFonts w:eastAsia="Aptos" w:cs="Aptos"/>
        </w:rPr>
        <w:t>resident confidence in the planning system;</w:t>
      </w:r>
    </w:p>
    <w:p w14:paraId="6CF28780" w14:textId="77777777" w:rsidR="00A51FE6" w:rsidRPr="00A51FE6" w:rsidRDefault="00A51FE6" w:rsidP="00A51FE6">
      <w:pPr>
        <w:numPr>
          <w:ilvl w:val="0"/>
          <w:numId w:val="10"/>
        </w:numPr>
      </w:pPr>
      <w:r w:rsidRPr="00A51FE6">
        <w:rPr>
          <w:rFonts w:eastAsia="Aptos" w:cs="Aptos"/>
        </w:rPr>
        <w:t>employment and skills supported through construction, retrofit, repair and renovation.</w:t>
      </w:r>
    </w:p>
    <w:p w14:paraId="2F452AA5" w14:textId="77777777" w:rsidR="00A51FE6" w:rsidRPr="00A51FE6" w:rsidRDefault="00A51FE6" w:rsidP="00A51FE6">
      <w:r w:rsidRPr="00A51FE6">
        <w:rPr>
          <w:rFonts w:eastAsia="Aptos" w:cs="Aptos"/>
        </w:rPr>
        <w:t>A compelling vision for 2040 should also be matched by a programme of early action. Residents should not have to wait until the end of the Plan period to see evidence that City Plan 2040 is improving their neighbourhoods.</w:t>
      </w:r>
    </w:p>
    <w:p w14:paraId="0B81BA36" w14:textId="77777777" w:rsidR="00A51FE6" w:rsidRPr="00A51FE6" w:rsidRDefault="00A51FE6" w:rsidP="00A51FE6">
      <w:r w:rsidRPr="00A51FE6">
        <w:rPr>
          <w:rFonts w:eastAsia="Aptos" w:cs="Aptos"/>
        </w:rPr>
        <w:t>Many priorities need attention now: streets and pavements, public toilets, parks, neighbourhood centres, tree planting, safer walking and wheeling routes, biodiversity, active travel connections, retrofit and investment in public spaces.</w:t>
      </w:r>
    </w:p>
    <w:p w14:paraId="0AD15AEC" w14:textId="77777777" w:rsidR="00A51FE6" w:rsidRPr="00A51FE6" w:rsidRDefault="00A51FE6" w:rsidP="00A51FE6">
      <w:r>
        <w:rPr>
          <w:rFonts w:eastAsia="Aptos" w:cs="Aptos"/>
        </w:rPr>
        <w:t>The Council should therefore prepare an Early Implementation Programme identifying priorities capable of producing visible benefits during the early years of the Plan. For each priority it should set out the intended outcome, lead responsibility, indicative timescale and a proportionate measure of progress.</w:t>
      </w:r>
    </w:p>
    <w:p w14:paraId="1C99D725" w14:textId="77777777" w:rsidR="00A51FE6" w:rsidRPr="00A51FE6" w:rsidRDefault="00A51FE6" w:rsidP="00A51FE6">
      <w:r w:rsidRPr="00A51FE6">
        <w:rPr>
          <w:rFonts w:eastAsia="Aptos" w:cs="Aptos"/>
        </w:rPr>
        <w:t>This programme should be coordinated, where appropriate, with investment through the Visitor Levy. Annual reporting should show not only progress against City Plan objectives but how major associated investment programmes, including relevant Visitor Levy expenditure, are contributing to the civic outcomes the Plan seeks to achieve.</w:t>
      </w:r>
    </w:p>
    <w:p w14:paraId="54DF5DE3" w14:textId="77777777" w:rsidR="00A51FE6" w:rsidRPr="00A51FE6" w:rsidRDefault="00A51FE6" w:rsidP="00A51FE6">
      <w:r w:rsidRPr="00A51FE6">
        <w:rPr>
          <w:rFonts w:eastAsia="Aptos" w:cs="Aptos"/>
        </w:rPr>
        <w:t>Planning should not be understood as an event that concludes with adoption of a statutory document. It is an ongoing partnership between communities, elected members, developers, designers, civic organisations and public agencies, working together over time to improve the city they share.</w:t>
      </w:r>
    </w:p>
    <w:p w14:paraId="4C472FF0" w14:textId="77777777" w:rsidR="00A51FE6" w:rsidRPr="00A51FE6" w:rsidRDefault="00A51FE6" w:rsidP="00A51FE6"/>
    <w:p w14:paraId="6206DB1C" w14:textId="77777777" w:rsidR="00A51FE6" w:rsidRPr="00A51FE6" w:rsidRDefault="00A51FE6" w:rsidP="00A51FE6">
      <w:pPr>
        <w:pStyle w:val="Heading1"/>
        <w:rPr>
          <w:bCs/>
        </w:rPr>
      </w:pPr>
      <w:r w:rsidRPr="00A51FE6">
        <w:rPr>
          <w:rFonts w:ascii="Aptos" w:eastAsia="Aptos" w:hAnsi="Aptos" w:cs="Aptos"/>
          <w:bCs/>
        </w:rPr>
        <w:t>11. Conclusion</w:t>
      </w:r>
    </w:p>
    <w:p w14:paraId="3C10A19B" w14:textId="77777777" w:rsidR="00A51FE6" w:rsidRPr="00A51FE6" w:rsidRDefault="00A51FE6" w:rsidP="00A51FE6">
      <w:r w:rsidRPr="00A51FE6">
        <w:rPr>
          <w:rFonts w:eastAsia="Aptos" w:cs="Aptos"/>
        </w:rPr>
        <w:t>City Plan 2040 is one of the most significant opportunities Edinburgh will have in a generation to decide, deliberately, what kind of city it means to become.</w:t>
      </w:r>
    </w:p>
    <w:p w14:paraId="65148861" w14:textId="77777777" w:rsidR="00A51FE6" w:rsidRPr="00A51FE6" w:rsidRDefault="00A51FE6" w:rsidP="00A51FE6">
      <w:r>
        <w:rPr>
          <w:rFonts w:eastAsia="Aptos" w:cs="Aptos"/>
        </w:rPr>
        <w:t>It must accommodate significant population growth and respond to both housing and climate emergencies. It must operate within national planning requirements while coordinating with the many organisations responsible for the infrastructure and services on which the city depends. It must also bring Edinburgh’s existing and emerging plans into a more coherent whole, linking land use, transport, climate adaptation, energy, housing and investment rather than allowing them to proceed on parallel tracks.</w:t>
      </w:r>
    </w:p>
    <w:p w14:paraId="5FC0DF9B" w14:textId="77777777" w:rsidR="00A51FE6" w:rsidRPr="00A51FE6" w:rsidRDefault="00A51FE6" w:rsidP="00A51FE6">
      <w:r w:rsidRPr="00A51FE6">
        <w:rPr>
          <w:rFonts w:eastAsia="Aptos" w:cs="Aptos"/>
        </w:rPr>
        <w:t>City Plan 2040 must therefore be designed for resilience. Its policies must be capable of adapting, but its underlying civic purpose should not be rewritten every time an administration or external policy environment changes. The city needs a sufficiently strong shared vision to provide continuity through change.</w:t>
      </w:r>
    </w:p>
    <w:p w14:paraId="054F2C82" w14:textId="77777777" w:rsidR="00A51FE6" w:rsidRPr="00A51FE6" w:rsidRDefault="00A51FE6" w:rsidP="00A51FE6">
      <w:r w:rsidRPr="00A51FE6">
        <w:rPr>
          <w:rFonts w:eastAsia="Aptos" w:cs="Aptos"/>
        </w:rPr>
        <w:t>That makes a clear civic vision more important, not less.</w:t>
      </w:r>
    </w:p>
    <w:p w14:paraId="496B199E" w14:textId="77777777" w:rsidR="00A51FE6" w:rsidRPr="00A51FE6" w:rsidRDefault="00A51FE6" w:rsidP="00A51FE6">
      <w:r w:rsidRPr="00A51FE6">
        <w:rPr>
          <w:rFonts w:eastAsia="Aptos" w:cs="Aptos"/>
        </w:rPr>
        <w:lastRenderedPageBreak/>
        <w:t>City Plan 2040 should set out a confident and coherent vision for a liveable, sustainable, inclusive and economically successful capital city, while safeguarding the historic environment and landscape that underpin both its identity and its prosperity.</w:t>
      </w:r>
    </w:p>
    <w:p w14:paraId="2CC2AA8D" w14:textId="77777777" w:rsidR="00A51FE6" w:rsidRPr="00A51FE6" w:rsidRDefault="00A51FE6" w:rsidP="00A51FE6">
      <w:r w:rsidRPr="00A51FE6">
        <w:rPr>
          <w:rFonts w:eastAsia="Aptos" w:cs="Aptos"/>
        </w:rPr>
        <w:t>That vision must guide individual sites and proposals; it should not be assembled retrospectively from them. High-profile opportunities can demonstrate the quality of change Edinburgh expects of itself, but the Plan’s real success will depend on the cumulative effect of thousands of smaller decisions taken in ordinary streets, centres and neighbourhoods across the city. These decisions rarely make headlines but, together, determine what kind of place Edinburgh actually is to live in.</w:t>
      </w:r>
    </w:p>
    <w:p w14:paraId="4315A922" w14:textId="77777777" w:rsidR="00A51FE6" w:rsidRPr="00A51FE6" w:rsidRDefault="00A51FE6" w:rsidP="00A51FE6">
      <w:r w:rsidRPr="00A51FE6">
        <w:rPr>
          <w:rFonts w:eastAsia="Aptos" w:cs="Aptos"/>
        </w:rPr>
        <w:t xml:space="preserve">Delivery will require more than the Council. Developers, architects, infrastructure providers, NHS Lothian, </w:t>
      </w:r>
      <w:r w:rsidR="00025725">
        <w:rPr>
          <w:rFonts w:eastAsia="Aptos" w:cs="Aptos"/>
        </w:rPr>
        <w:t xml:space="preserve">the universities, </w:t>
      </w:r>
      <w:r w:rsidRPr="00A51FE6">
        <w:rPr>
          <w:rFonts w:eastAsia="Aptos" w:cs="Aptos"/>
        </w:rPr>
        <w:t>transport bodies, businesses, communities and civic organisations will all help determine whether the ambitions expressed in the Plan become reality.</w:t>
      </w:r>
    </w:p>
    <w:p w14:paraId="310642E3" w14:textId="77777777" w:rsidR="00A51FE6" w:rsidRPr="00A51FE6" w:rsidRDefault="00A51FE6" w:rsidP="00A51FE6">
      <w:r w:rsidRPr="00A51FE6">
        <w:rPr>
          <w:rFonts w:eastAsia="Aptos" w:cs="Aptos"/>
        </w:rPr>
        <w:t>Long-term ambition must also be matched by action now. Improvements to public realm, neighbourhood services, biodiversity, accessibility, housing, transport and local centres can build confidence in the Plan while advancing its wider objectives. The Visitor Levy provides a significant new opportunity to support that process, and its contribution should be understood as part of Edinburgh’s wider civic investment rather than in isolation from it.</w:t>
      </w:r>
    </w:p>
    <w:p w14:paraId="5840C785" w14:textId="77777777" w:rsidR="00A51FE6" w:rsidRPr="00A51FE6" w:rsidRDefault="00A51FE6" w:rsidP="00A51FE6">
      <w:r w:rsidRPr="00A51FE6">
        <w:rPr>
          <w:rFonts w:eastAsia="Aptos" w:cs="Aptos"/>
        </w:rPr>
        <w:t>Stewardship and resilience are the principles that connect all of this: caring for what Edinburgh has inherited, enabling thoughtful change, preparing for circumstances we cannot yet foresee, and ensuring that short-term political or economic pressures do not displace the city’s longer-term interests.</w:t>
      </w:r>
    </w:p>
    <w:p w14:paraId="483316FA" w14:textId="77777777" w:rsidR="00A51FE6" w:rsidRDefault="00A51FE6" w:rsidP="00A51FE6">
      <w:r w:rsidRPr="00A51FE6">
        <w:rPr>
          <w:rFonts w:eastAsia="Aptos" w:cs="Aptos"/>
        </w:rPr>
        <w:t>The real test of City Plan 2040 will not be how it reads in 2026. It will be whether Edinburgh, in 2040, is healthier, fairer, greener, more beautiful, more resilient, more distinctive and easier to live in than it is today.</w:t>
      </w:r>
    </w:p>
    <w:p w14:paraId="6B05509B" w14:textId="77777777" w:rsidR="00025725" w:rsidRPr="00A51FE6" w:rsidRDefault="00025725" w:rsidP="00A51FE6"/>
    <w:p w14:paraId="45F237B4" w14:textId="77777777" w:rsidR="00025725" w:rsidRDefault="00025725"/>
    <w:p w14:paraId="784FD5B8" w14:textId="77777777" w:rsidR="006079ED" w:rsidRDefault="00B50845">
      <w:r>
        <w:rPr>
          <w:rFonts w:eastAsia="Aptos" w:cs="Aptos"/>
        </w:rPr>
        <w:br w:type="page"/>
      </w:r>
    </w:p>
    <w:p w14:paraId="29C6F22D" w14:textId="77777777" w:rsidR="006079ED" w:rsidRDefault="00B50845">
      <w:pPr>
        <w:pStyle w:val="Heading1"/>
      </w:pPr>
      <w:r>
        <w:rPr>
          <w:rFonts w:ascii="Aptos" w:eastAsia="Aptos" w:hAnsi="Aptos" w:cs="Aptos"/>
        </w:rPr>
        <w:lastRenderedPageBreak/>
        <w:t>Appendix 1: Selected Examples of Good Practice</w:t>
      </w:r>
    </w:p>
    <w:p w14:paraId="5045656A" w14:textId="77777777" w:rsidR="006079ED" w:rsidRDefault="00B50845">
      <w:r>
        <w:rPr>
          <w:rFonts w:eastAsia="Aptos" w:cs="Aptos"/>
        </w:rPr>
        <w:t>The examples below are not offered as models to be copied wholesale. They illustrate practical approaches relevant to the Forum’s recommendations and show how comparable cities and public authorities have connected land use, movement, climate resilience, heritage, infrastructure and community benefit. Each example identifies the recommendations it most directly supports.</w:t>
      </w:r>
    </w:p>
    <w:p w14:paraId="11506EC6" w14:textId="77777777" w:rsidR="006079ED" w:rsidRDefault="00B50845">
      <w:pPr>
        <w:pStyle w:val="Heading1"/>
      </w:pPr>
      <w:r>
        <w:rPr>
          <w:rFonts w:ascii="Aptos" w:eastAsia="Aptos" w:hAnsi="Aptos" w:cs="Aptos"/>
        </w:rPr>
        <w:t>1. Local living and the Place Principle – Scotland</w:t>
      </w:r>
    </w:p>
    <w:p w14:paraId="55B65E8C" w14:textId="77777777" w:rsidR="006079ED" w:rsidRDefault="00B50845">
      <w:r>
        <w:rPr>
          <w:rFonts w:eastAsia="Aptos" w:cs="Aptos"/>
        </w:rPr>
        <w:t>Scottish Government guidance on local living and 20-minute neighbourhoods provides a directly relevant framework for City Plan 2040. It emphasises connected and compact neighbourhoods, access to daily needs by walking, wheeling, cycling or sustainable transport, and a place-based approach that responds to local circumstances. The guidance also stresses collaboration across services, infrastructure, land use and buildings. For Edinburgh, this supports the Forum’s call for walking-focused local living, stronger coordination between Council functions and meaningful use of Local Place Plans.</w:t>
      </w:r>
    </w:p>
    <w:p w14:paraId="5055F8AD" w14:textId="77777777" w:rsidR="006079ED" w:rsidRDefault="00B50845">
      <w:r>
        <w:rPr>
          <w:rFonts w:eastAsia="Aptos" w:cs="Aptos"/>
          <w:i/>
        </w:rPr>
        <w:t>Relevant recommendations: 6, 16, 17 and 18.</w:t>
      </w:r>
    </w:p>
    <w:p w14:paraId="0D31DA32" w14:textId="77777777" w:rsidR="006079ED" w:rsidRDefault="00B50845">
      <w:r>
        <w:rPr>
          <w:rFonts w:eastAsia="Aptos" w:cs="Aptos"/>
        </w:rPr>
        <w:t xml:space="preserve">Source: </w:t>
      </w:r>
      <w:hyperlink r:id="rId10">
        <w:r w:rsidR="006079ED">
          <w:rPr>
            <w:color w:val="0563C1"/>
            <w:u w:val="single"/>
          </w:rPr>
          <w:t>Scottish Government, Local living and 20 minute neighbourhoods: planning guidance</w:t>
        </w:r>
      </w:hyperlink>
    </w:p>
    <w:p w14:paraId="4C8C5F5E" w14:textId="77777777" w:rsidR="006079ED" w:rsidRDefault="00B50845">
      <w:pPr>
        <w:pStyle w:val="Heading1"/>
      </w:pPr>
      <w:r>
        <w:rPr>
          <w:rFonts w:ascii="Aptos" w:eastAsia="Aptos" w:hAnsi="Aptos" w:cs="Aptos"/>
        </w:rPr>
        <w:t xml:space="preserve">2. </w:t>
      </w:r>
      <w:proofErr w:type="spellStart"/>
      <w:r>
        <w:rPr>
          <w:rFonts w:ascii="Aptos" w:eastAsia="Aptos" w:hAnsi="Aptos" w:cs="Aptos"/>
        </w:rPr>
        <w:t>Granton</w:t>
      </w:r>
      <w:proofErr w:type="spellEnd"/>
      <w:r>
        <w:rPr>
          <w:rFonts w:ascii="Aptos" w:eastAsia="Aptos" w:hAnsi="Aptos" w:cs="Aptos"/>
        </w:rPr>
        <w:t xml:space="preserve"> Waterfront – integrated regeneration, Edinburgh</w:t>
      </w:r>
    </w:p>
    <w:p w14:paraId="4033839F" w14:textId="77777777" w:rsidR="006079ED" w:rsidRDefault="00B50845">
      <w:proofErr w:type="spellStart"/>
      <w:r>
        <w:rPr>
          <w:rFonts w:eastAsia="Aptos" w:cs="Aptos"/>
        </w:rPr>
        <w:t>Granton</w:t>
      </w:r>
      <w:proofErr w:type="spellEnd"/>
      <w:r>
        <w:rPr>
          <w:rFonts w:eastAsia="Aptos" w:cs="Aptos"/>
        </w:rPr>
        <w:t xml:space="preserve"> Waterfront provides a local example of attempting to plan housing, services, active travel, green space, heritage and low-carbon infrastructure together. The Council’s programme combines around 3,500 homes with a school, health centre, commercial and cultural uses, improved walking and cycling connections, coastal green space and reuse of heritage structures. The emerging heat network is intended to serve new development from the outset. The lesson for City Plan 2040 is the value of coordinating land use and infrastructure early, rather than expecting services and climate measures to follow development later.</w:t>
      </w:r>
    </w:p>
    <w:p w14:paraId="134D48E0" w14:textId="77777777" w:rsidR="006079ED" w:rsidRDefault="00B50845">
      <w:r>
        <w:rPr>
          <w:rFonts w:eastAsia="Aptos" w:cs="Aptos"/>
          <w:i/>
        </w:rPr>
        <w:t>Relevant recommendations: 2, 7, 9, 12, 16 and 17.</w:t>
      </w:r>
    </w:p>
    <w:p w14:paraId="16F17240" w14:textId="77777777" w:rsidR="006079ED" w:rsidRDefault="00B50845">
      <w:r>
        <w:rPr>
          <w:rFonts w:eastAsia="Aptos" w:cs="Aptos"/>
        </w:rPr>
        <w:t xml:space="preserve">Source: </w:t>
      </w:r>
      <w:hyperlink r:id="rId11">
        <w:r w:rsidR="006079ED">
          <w:rPr>
            <w:color w:val="0563C1"/>
            <w:u w:val="single"/>
          </w:rPr>
          <w:t xml:space="preserve">City of Edinburgh Council, </w:t>
        </w:r>
        <w:proofErr w:type="spellStart"/>
        <w:r w:rsidR="006079ED">
          <w:rPr>
            <w:color w:val="0563C1"/>
            <w:u w:val="single"/>
          </w:rPr>
          <w:t>Granton</w:t>
        </w:r>
        <w:proofErr w:type="spellEnd"/>
        <w:r w:rsidR="006079ED">
          <w:rPr>
            <w:color w:val="0563C1"/>
            <w:u w:val="single"/>
          </w:rPr>
          <w:t xml:space="preserve"> Waterfront</w:t>
        </w:r>
      </w:hyperlink>
    </w:p>
    <w:p w14:paraId="47B8AF8E" w14:textId="77777777" w:rsidR="006079ED" w:rsidRDefault="00B50845">
      <w:pPr>
        <w:pStyle w:val="Heading1"/>
      </w:pPr>
      <w:r>
        <w:rPr>
          <w:rFonts w:ascii="Aptos" w:eastAsia="Aptos" w:hAnsi="Aptos" w:cs="Aptos"/>
        </w:rPr>
        <w:t>3. Heat networks – Edinburgh</w:t>
      </w:r>
    </w:p>
    <w:p w14:paraId="1333BE2B" w14:textId="77777777" w:rsidR="006079ED" w:rsidRDefault="00B50845">
      <w:r>
        <w:rPr>
          <w:rFonts w:eastAsia="Aptos" w:cs="Aptos"/>
        </w:rPr>
        <w:t>Edinburgh’s heat-network work demonstrates how spatial planning can support the transition of existing and new neighbourhoods. The Council operates communal heat networks and is identifying future heat-network zones through its Local Heat and Energy Efficiency Strategy. Strategic analysis considers heat sources, anchor loads and potential network connections across the city. This provides a practical basis for linking City Plan 2040 to energy infrastructure and for requiring major development to consider opportunities for connection at an early stage.</w:t>
      </w:r>
    </w:p>
    <w:p w14:paraId="43133A75" w14:textId="77777777" w:rsidR="006079ED" w:rsidRDefault="00B50845">
      <w:r>
        <w:rPr>
          <w:rFonts w:eastAsia="Aptos" w:cs="Aptos"/>
          <w:i/>
        </w:rPr>
        <w:t>Relevant recommendations: 9, 10 and 16.</w:t>
      </w:r>
    </w:p>
    <w:p w14:paraId="53B6753E" w14:textId="77777777" w:rsidR="006079ED" w:rsidRDefault="00B50845">
      <w:r>
        <w:rPr>
          <w:rFonts w:eastAsia="Aptos" w:cs="Aptos"/>
        </w:rPr>
        <w:t xml:space="preserve">Source: </w:t>
      </w:r>
      <w:hyperlink r:id="rId12">
        <w:r w:rsidR="006079ED">
          <w:rPr>
            <w:color w:val="0563C1"/>
            <w:u w:val="single"/>
          </w:rPr>
          <w:t>City of Edinburgh Council, Heat networks and building assessment reports</w:t>
        </w:r>
      </w:hyperlink>
    </w:p>
    <w:p w14:paraId="19BCA417" w14:textId="77777777" w:rsidR="006079ED" w:rsidRDefault="00B50845">
      <w:pPr>
        <w:pStyle w:val="Heading1"/>
      </w:pPr>
      <w:r>
        <w:rPr>
          <w:rFonts w:ascii="Aptos" w:eastAsia="Aptos" w:hAnsi="Aptos" w:cs="Aptos"/>
        </w:rPr>
        <w:lastRenderedPageBreak/>
        <w:t>4. Whole-life carbon and a retrofit-first approach – London</w:t>
      </w:r>
    </w:p>
    <w:p w14:paraId="74EFD4A7" w14:textId="77777777" w:rsidR="006079ED" w:rsidRDefault="00B50845">
      <w:r>
        <w:rPr>
          <w:rFonts w:eastAsia="Aptos" w:cs="Aptos"/>
        </w:rPr>
        <w:t>The Greater London Authority requires whole-life carbon assessment for referable development and its guidance places reuse and retrofit of existing structures at the top of the carbon-reduction hierarchy. Applicants are expected to consider retention early and to explain why it has been discounted where demolition is proposed. This is a useful precedent for the Forum’s proposal that substantial demolition in Edinburgh should be justified through independent whole-life carbon assessment and evidence that realistic reuse options have been tested.</w:t>
      </w:r>
    </w:p>
    <w:p w14:paraId="2FBE03C1" w14:textId="77777777" w:rsidR="006079ED" w:rsidRDefault="00B50845">
      <w:r>
        <w:rPr>
          <w:rFonts w:eastAsia="Aptos" w:cs="Aptos"/>
          <w:i/>
        </w:rPr>
        <w:t>Relevant recommendations: 10, 11 and 14.</w:t>
      </w:r>
    </w:p>
    <w:p w14:paraId="27A2CAF9" w14:textId="77777777" w:rsidR="006079ED" w:rsidRDefault="00B50845">
      <w:r>
        <w:rPr>
          <w:rFonts w:eastAsia="Aptos" w:cs="Aptos"/>
        </w:rPr>
        <w:t xml:space="preserve">Source: </w:t>
      </w:r>
      <w:hyperlink r:id="rId13">
        <w:r w:rsidR="006079ED">
          <w:rPr>
            <w:color w:val="0563C1"/>
            <w:u w:val="single"/>
          </w:rPr>
          <w:t>Greater London Authority, Whole Life-Cycle Carbon Assessments guidance</w:t>
        </w:r>
      </w:hyperlink>
    </w:p>
    <w:p w14:paraId="2B516D5A" w14:textId="77777777" w:rsidR="006079ED" w:rsidRDefault="00B50845">
      <w:pPr>
        <w:pStyle w:val="Heading1"/>
      </w:pPr>
      <w:r>
        <w:rPr>
          <w:rFonts w:ascii="Aptos" w:eastAsia="Aptos" w:hAnsi="Aptos" w:cs="Aptos"/>
        </w:rPr>
        <w:t>5. Grey to Green – Sheffield</w:t>
      </w:r>
    </w:p>
    <w:p w14:paraId="6DDCE6B1" w14:textId="77777777" w:rsidR="006079ED" w:rsidRDefault="00B50845">
      <w:r>
        <w:rPr>
          <w:rFonts w:eastAsia="Aptos" w:cs="Aptos"/>
        </w:rPr>
        <w:t>Sheffield’s Grey to Green programme shows how drainage, climate adaptation, biodiversity, walking and public realm can be combined within existing city streets. Former road space has been redesigned with substantial planting and sustainable drainage features alongside generous pedestrian space, supporting flood management while improving the setting for homes and businesses. It illustrates the Forum’s argument that drainage and green infrastructure should be treated as core civic infrastructure and that climate adaptation can also improve everyday liveability.</w:t>
      </w:r>
    </w:p>
    <w:p w14:paraId="4E8AFBB4" w14:textId="77777777" w:rsidR="006079ED" w:rsidRDefault="00B50845">
      <w:r>
        <w:rPr>
          <w:rFonts w:eastAsia="Aptos" w:cs="Aptos"/>
          <w:i/>
        </w:rPr>
        <w:t>Relevant recommendations: 6, 9, 12, 17 and 20.</w:t>
      </w:r>
    </w:p>
    <w:p w14:paraId="44E6F558" w14:textId="77777777" w:rsidR="006079ED" w:rsidRDefault="00B50845">
      <w:r>
        <w:rPr>
          <w:rFonts w:eastAsia="Aptos" w:cs="Aptos"/>
        </w:rPr>
        <w:t xml:space="preserve">Source: </w:t>
      </w:r>
      <w:hyperlink r:id="rId14">
        <w:r w:rsidR="006079ED">
          <w:rPr>
            <w:color w:val="0563C1"/>
            <w:u w:val="single"/>
          </w:rPr>
          <w:t xml:space="preserve">Sheffield City Council, Sustainable urban drainage design; </w:t>
        </w:r>
        <w:proofErr w:type="spellStart"/>
        <w:r w:rsidR="006079ED">
          <w:rPr>
            <w:color w:val="0563C1"/>
            <w:u w:val="single"/>
          </w:rPr>
          <w:t>susdrain</w:t>
        </w:r>
        <w:proofErr w:type="spellEnd"/>
        <w:r w:rsidR="006079ED">
          <w:rPr>
            <w:color w:val="0563C1"/>
            <w:u w:val="single"/>
          </w:rPr>
          <w:t>, Grey to Green case study</w:t>
        </w:r>
      </w:hyperlink>
    </w:p>
    <w:p w14:paraId="6B5EF959" w14:textId="77777777" w:rsidR="006079ED" w:rsidRDefault="00B50845">
      <w:pPr>
        <w:pStyle w:val="Heading1"/>
      </w:pPr>
      <w:r>
        <w:rPr>
          <w:rFonts w:ascii="Aptos" w:eastAsia="Aptos" w:hAnsi="Aptos" w:cs="Aptos"/>
        </w:rPr>
        <w:t>6. Heritage Action Zones – conservation-led regeneration</w:t>
      </w:r>
    </w:p>
    <w:p w14:paraId="3590B701" w14:textId="77777777" w:rsidR="006079ED" w:rsidRDefault="00B50845">
      <w:r>
        <w:rPr>
          <w:rFonts w:eastAsia="Aptos" w:cs="Aptos"/>
        </w:rPr>
        <w:t>Historic England’s Heritage Action Zone programmes demonstrate how historic buildings and local character can be used as assets in regeneration rather than treated as constraints. The programmes have combined building repair and reuse with public-realm improvement, community engagement and economic development. Historic England reports that the original Heritage Action Zone programme saved, restored or brought 157 historic buildings back into use. The approach is relevant to Edinburgh’s Conservation Areas and to neighbourhoods outside the World Heritage Site where cumulative change, vacant buildings or under-investment require active stewardship.</w:t>
      </w:r>
    </w:p>
    <w:p w14:paraId="0BC97BF5" w14:textId="77777777" w:rsidR="006079ED" w:rsidRDefault="00B50845">
      <w:r>
        <w:rPr>
          <w:rFonts w:eastAsia="Aptos" w:cs="Aptos"/>
          <w:i/>
        </w:rPr>
        <w:t>Relevant recommendations: 2, 10, 14, 15 and 20.</w:t>
      </w:r>
    </w:p>
    <w:p w14:paraId="4BA50A45" w14:textId="77777777" w:rsidR="006079ED" w:rsidRDefault="00B50845">
      <w:r>
        <w:rPr>
          <w:rFonts w:eastAsia="Aptos" w:cs="Aptos"/>
        </w:rPr>
        <w:t xml:space="preserve">Source: </w:t>
      </w:r>
      <w:hyperlink r:id="rId15">
        <w:r w:rsidR="006079ED">
          <w:rPr>
            <w:color w:val="0563C1"/>
            <w:u w:val="single"/>
          </w:rPr>
          <w:t>Historic England, Heritage Action Zones</w:t>
        </w:r>
      </w:hyperlink>
    </w:p>
    <w:p w14:paraId="1587CF9D" w14:textId="77777777" w:rsidR="006079ED" w:rsidRDefault="00B50845">
      <w:pPr>
        <w:pStyle w:val="Heading1"/>
      </w:pPr>
      <w:r>
        <w:rPr>
          <w:rFonts w:ascii="Aptos" w:eastAsia="Aptos" w:hAnsi="Aptos" w:cs="Aptos"/>
        </w:rPr>
        <w:t xml:space="preserve">7. </w:t>
      </w:r>
      <w:proofErr w:type="spellStart"/>
      <w:r>
        <w:rPr>
          <w:rFonts w:ascii="Aptos" w:eastAsia="Aptos" w:hAnsi="Aptos" w:cs="Aptos"/>
        </w:rPr>
        <w:t>aspern</w:t>
      </w:r>
      <w:proofErr w:type="spellEnd"/>
      <w:r>
        <w:rPr>
          <w:rFonts w:ascii="Aptos" w:eastAsia="Aptos" w:hAnsi="Aptos" w:cs="Aptos"/>
        </w:rPr>
        <w:t xml:space="preserve"> </w:t>
      </w:r>
      <w:proofErr w:type="spellStart"/>
      <w:r>
        <w:rPr>
          <w:rFonts w:ascii="Aptos" w:eastAsia="Aptos" w:hAnsi="Aptos" w:cs="Aptos"/>
        </w:rPr>
        <w:t>Seestadt</w:t>
      </w:r>
      <w:proofErr w:type="spellEnd"/>
      <w:r>
        <w:rPr>
          <w:rFonts w:ascii="Aptos" w:eastAsia="Aptos" w:hAnsi="Aptos" w:cs="Aptos"/>
        </w:rPr>
        <w:t xml:space="preserve"> – Vienna</w:t>
      </w:r>
    </w:p>
    <w:p w14:paraId="163465A5" w14:textId="77777777" w:rsidR="006079ED" w:rsidRDefault="00B50845">
      <w:r>
        <w:rPr>
          <w:rFonts w:eastAsia="Aptos" w:cs="Aptos"/>
        </w:rPr>
        <w:t xml:space="preserve">Vienna’s </w:t>
      </w:r>
      <w:proofErr w:type="spellStart"/>
      <w:r>
        <w:rPr>
          <w:rFonts w:eastAsia="Aptos" w:cs="Aptos"/>
        </w:rPr>
        <w:t>aspern</w:t>
      </w:r>
      <w:proofErr w:type="spellEnd"/>
      <w:r>
        <w:rPr>
          <w:rFonts w:eastAsia="Aptos" w:cs="Aptos"/>
        </w:rPr>
        <w:t xml:space="preserve"> </w:t>
      </w:r>
      <w:proofErr w:type="spellStart"/>
      <w:r>
        <w:rPr>
          <w:rFonts w:eastAsia="Aptos" w:cs="Aptos"/>
        </w:rPr>
        <w:t>Seestadt</w:t>
      </w:r>
      <w:proofErr w:type="spellEnd"/>
      <w:r>
        <w:rPr>
          <w:rFonts w:eastAsia="Aptos" w:cs="Aptos"/>
        </w:rPr>
        <w:t xml:space="preserve"> illustrates long-term integration of land use, public transport, walking, cycling, public space and social infrastructure. The district combines homes, employment, education, shops and leisure; rapid transit was treated as an early driver of development; and public space was planned as a structuring element rather than residual land between buildings. Its masterplan is deliberately treated as a flexible ‘learning system’. The example is relevant to </w:t>
      </w:r>
      <w:r>
        <w:rPr>
          <w:rFonts w:eastAsia="Aptos" w:cs="Aptos"/>
        </w:rPr>
        <w:lastRenderedPageBreak/>
        <w:t>the Forum’s calls for integrated transport and land-use planning, mixed communities, early infrastructure and a Plan that can adapt without losing its core objectives.</w:t>
      </w:r>
    </w:p>
    <w:p w14:paraId="732C39D7" w14:textId="77777777" w:rsidR="006079ED" w:rsidRDefault="00B50845">
      <w:r>
        <w:rPr>
          <w:rFonts w:eastAsia="Aptos" w:cs="Aptos"/>
          <w:i/>
        </w:rPr>
        <w:t>Relevant recommendations: 2, 6, 7, 9, 16, 17 and 20.</w:t>
      </w:r>
    </w:p>
    <w:p w14:paraId="02B3D137" w14:textId="77777777" w:rsidR="006079ED" w:rsidRDefault="00B50845">
      <w:r>
        <w:rPr>
          <w:rFonts w:eastAsia="Aptos" w:cs="Aptos"/>
        </w:rPr>
        <w:t xml:space="preserve">Source: </w:t>
      </w:r>
      <w:hyperlink r:id="rId16">
        <w:r w:rsidR="006079ED">
          <w:rPr>
            <w:color w:val="0563C1"/>
            <w:u w:val="single"/>
          </w:rPr>
          <w:t xml:space="preserve">City of Vienna / </w:t>
        </w:r>
        <w:proofErr w:type="spellStart"/>
        <w:r w:rsidR="006079ED">
          <w:rPr>
            <w:color w:val="0563C1"/>
            <w:u w:val="single"/>
          </w:rPr>
          <w:t>aspern</w:t>
        </w:r>
        <w:proofErr w:type="spellEnd"/>
        <w:r w:rsidR="006079ED">
          <w:rPr>
            <w:color w:val="0563C1"/>
            <w:u w:val="single"/>
          </w:rPr>
          <w:t xml:space="preserve"> </w:t>
        </w:r>
        <w:proofErr w:type="spellStart"/>
        <w:r w:rsidR="006079ED">
          <w:rPr>
            <w:color w:val="0563C1"/>
            <w:u w:val="single"/>
          </w:rPr>
          <w:t>Seestadt</w:t>
        </w:r>
        <w:proofErr w:type="spellEnd"/>
        <w:r w:rsidR="006079ED">
          <w:rPr>
            <w:color w:val="0563C1"/>
            <w:u w:val="single"/>
          </w:rPr>
          <w:t>, Masterplan and urban development</w:t>
        </w:r>
      </w:hyperlink>
    </w:p>
    <w:p w14:paraId="476DD1DE" w14:textId="77777777" w:rsidR="006079ED" w:rsidRDefault="00B50845">
      <w:pPr>
        <w:pStyle w:val="Heading1"/>
      </w:pPr>
      <w:r>
        <w:rPr>
          <w:rFonts w:ascii="Aptos" w:eastAsia="Aptos" w:hAnsi="Aptos" w:cs="Aptos"/>
        </w:rPr>
        <w:t>8. Local Place Plans – Edinburgh</w:t>
      </w:r>
    </w:p>
    <w:p w14:paraId="5B1915E7" w14:textId="77777777" w:rsidR="006079ED" w:rsidRDefault="00B50845">
      <w:r>
        <w:rPr>
          <w:rFonts w:eastAsia="Aptos" w:cs="Aptos"/>
        </w:rPr>
        <w:t>Edinburgh’s Local Place Plan process provides a mechanism through which communities can identify development priorities, services that are missing, places to protect and local issues such as flooding, housing or connections. The Council is required to take registered Local Place Plans into account when preparing City Plan 2040. Their value lies not in producing a uniform set of neighbourhood demands, but in revealing the different circumstances and priorities of individual places. City Plan 2040 should make clear how this evidence has influenced the Proposed Plan.</w:t>
      </w:r>
    </w:p>
    <w:p w14:paraId="6C6A311B" w14:textId="77777777" w:rsidR="006079ED" w:rsidRDefault="00B50845">
      <w:r>
        <w:rPr>
          <w:rFonts w:eastAsia="Aptos" w:cs="Aptos"/>
          <w:i/>
        </w:rPr>
        <w:t>Relevant recommendations: 2, 6, 18, 19 and 20.</w:t>
      </w:r>
    </w:p>
    <w:p w14:paraId="40EAD21E" w14:textId="77777777" w:rsidR="006079ED" w:rsidRDefault="00B50845">
      <w:r>
        <w:rPr>
          <w:rFonts w:eastAsia="Aptos" w:cs="Aptos"/>
        </w:rPr>
        <w:t xml:space="preserve">Source: </w:t>
      </w:r>
      <w:hyperlink r:id="rId17">
        <w:r w:rsidR="006079ED">
          <w:rPr>
            <w:color w:val="0563C1"/>
            <w:u w:val="single"/>
          </w:rPr>
          <w:t>City of Edinburgh Council, Local Place Plans</w:t>
        </w:r>
      </w:hyperlink>
    </w:p>
    <w:p w14:paraId="0B8BA5BD" w14:textId="77777777" w:rsidR="00183B53" w:rsidRDefault="00B50845">
      <w:pPr>
        <w:pStyle w:val="Heading1"/>
      </w:pPr>
      <w:r w:rsidRPr="00756B85">
        <w:rPr>
          <w:rFonts w:ascii="Aptos" w:eastAsia="Aptos" w:hAnsi="Aptos" w:cs="Aptos"/>
          <w:szCs w:val="22"/>
        </w:rPr>
        <w:t>9</w:t>
      </w:r>
      <w:r>
        <w:rPr>
          <w:rFonts w:ascii="Aptos" w:eastAsia="Aptos" w:hAnsi="Aptos" w:cs="Aptos"/>
        </w:rPr>
        <w:t xml:space="preserve">. </w:t>
      </w:r>
      <w:r w:rsidRPr="00756B85">
        <w:rPr>
          <w:rFonts w:ascii="Aptos" w:eastAsia="Aptos" w:hAnsi="Aptos" w:cs="Aptos"/>
          <w:szCs w:val="22"/>
        </w:rPr>
        <w:t>Objective-led transport appraisal – Scotland</w:t>
      </w:r>
    </w:p>
    <w:p w14:paraId="0761F92A" w14:textId="77777777" w:rsidR="00183B53" w:rsidRDefault="00B50845">
      <w:r>
        <w:rPr>
          <w:rFonts w:eastAsia="Aptos" w:cs="Aptos"/>
        </w:rPr>
        <w:t>Scottish Transport Appraisal Guidance (STAG) provides an established framework for identifying transport problems and opportunities before selecting solutions. It requires alternative options to be generated and appraised against transport objectives, environmental and social criteria, feasibility, affordability and public acceptability, with more detailed assessment of costs, risks and uncertainty for major interventions. For City Plan 2040, this provides a useful basis for ensuring that long-term land-use decisions safeguard strategic transport choices without assuming in advance that one particular mode or scheme offers the best outcome.</w:t>
      </w:r>
    </w:p>
    <w:p w14:paraId="54A067E5" w14:textId="77777777" w:rsidR="00183B53" w:rsidRDefault="00B50845">
      <w:r>
        <w:rPr>
          <w:rFonts w:eastAsia="Aptos" w:cs="Aptos"/>
        </w:rPr>
        <w:t>Relevant recommendations: 16, 17 and 20.</w:t>
      </w:r>
    </w:p>
    <w:p w14:paraId="28BE9967" w14:textId="42DF5CEF" w:rsidR="00183B53" w:rsidRDefault="00B50845">
      <w:hyperlink r:id="rId18" w:history="1">
        <w:r w:rsidRPr="00462121">
          <w:rPr>
            <w:rStyle w:val="Hyperlink"/>
            <w:rFonts w:eastAsia="Aptos" w:cs="Aptos"/>
          </w:rPr>
          <w:t>Source: Transport Scotland, Scottish Transport Appraisal Guidance – Managers Guide</w:t>
        </w:r>
      </w:hyperlink>
    </w:p>
    <w:p w14:paraId="330FDCC2" w14:textId="77777777" w:rsidR="006079ED" w:rsidRDefault="00B50845">
      <w:pPr>
        <w:pStyle w:val="Heading2"/>
      </w:pPr>
      <w:r>
        <w:rPr>
          <w:rFonts w:ascii="Aptos" w:eastAsia="Aptos" w:hAnsi="Aptos" w:cs="Aptos"/>
        </w:rPr>
        <w:t>Using the examples</w:t>
      </w:r>
    </w:p>
    <w:p w14:paraId="0294DE3D" w14:textId="77777777" w:rsidR="006079ED" w:rsidRDefault="00B50845">
      <w:r>
        <w:rPr>
          <w:rFonts w:eastAsia="Aptos" w:cs="Aptos"/>
        </w:rPr>
        <w:t>These examples are most useful as supporting evidence rather than as additional policy recommendations. The Forum’s principal submission should remain focused on the outcomes sought for Edinburgh. The appendix can demonstrate that the approaches advocated are practical, established and capable of being adapted to local circumstances.</w:t>
      </w:r>
    </w:p>
    <w:p w14:paraId="3DD84385" w14:textId="74BD4585" w:rsidR="00504CD4" w:rsidRDefault="00C9504D">
      <w:pPr>
        <w:spacing w:before="240"/>
        <w:rPr>
          <w:rFonts w:eastAsia="Aptos" w:cs="Aptos"/>
          <w:b/>
        </w:rPr>
      </w:pPr>
      <w:r>
        <w:rPr>
          <w:rFonts w:eastAsia="Aptos" w:cs="Aptos"/>
          <w:b/>
        </w:rPr>
        <w:t>Final submission: 24 September 2026</w:t>
      </w:r>
    </w:p>
    <w:p w14:paraId="62E3DE93" w14:textId="77777777" w:rsidR="00307202" w:rsidRDefault="00307202">
      <w:pPr>
        <w:spacing w:before="240"/>
        <w:rPr>
          <w:rFonts w:eastAsia="Aptos" w:cs="Aptos"/>
          <w:b/>
        </w:rPr>
      </w:pPr>
    </w:p>
    <w:p w14:paraId="28A0688C" w14:textId="77777777" w:rsidR="00307202" w:rsidRDefault="00307202">
      <w:pPr>
        <w:spacing w:before="240"/>
        <w:rPr>
          <w:rFonts w:eastAsia="Aptos" w:cs="Aptos"/>
          <w:b/>
        </w:rPr>
      </w:pPr>
    </w:p>
    <w:p w14:paraId="63EE8FDD" w14:textId="77777777" w:rsidR="00307202" w:rsidRDefault="00307202">
      <w:pPr>
        <w:spacing w:before="240"/>
        <w:rPr>
          <w:rFonts w:eastAsia="Aptos" w:cs="Aptos"/>
          <w:b/>
        </w:rPr>
      </w:pPr>
    </w:p>
    <w:p w14:paraId="1980A23B" w14:textId="77777777" w:rsidR="00307202" w:rsidRDefault="00307202">
      <w:pPr>
        <w:spacing w:before="240"/>
        <w:rPr>
          <w:rFonts w:eastAsia="Aptos" w:cs="Aptos"/>
          <w:b/>
        </w:rPr>
      </w:pPr>
    </w:p>
    <w:p w14:paraId="04707E45" w14:textId="33E86D9D" w:rsidR="00307202" w:rsidRDefault="007E362D">
      <w:pPr>
        <w:spacing w:before="240"/>
        <w:rPr>
          <w:rFonts w:eastAsia="Aptos" w:cs="Aptos"/>
          <w:b/>
        </w:rPr>
      </w:pPr>
      <w:r>
        <w:rPr>
          <w:rFonts w:eastAsia="Aptos" w:cs="Aptos"/>
          <w:b/>
        </w:rPr>
        <w:lastRenderedPageBreak/>
        <w:t>Coordinated by the Cockburn Association</w:t>
      </w:r>
      <w:r w:rsidR="00E4680B">
        <w:rPr>
          <w:rFonts w:eastAsia="Aptos" w:cs="Aptos"/>
          <w:b/>
        </w:rPr>
        <w:t xml:space="preserve"> </w:t>
      </w:r>
      <w:r w:rsidR="002C447B">
        <w:rPr>
          <w:rFonts w:eastAsia="Aptos" w:cs="Aptos"/>
          <w:b/>
        </w:rPr>
        <w:tab/>
      </w:r>
    </w:p>
    <w:p w14:paraId="6CC6D1EE" w14:textId="65B1F1F1" w:rsidR="002C447B" w:rsidRDefault="005E74E9">
      <w:pPr>
        <w:spacing w:before="240"/>
        <w:rPr>
          <w:rFonts w:eastAsia="Aptos" w:cs="Aptos"/>
          <w:b/>
        </w:rPr>
      </w:pPr>
      <w:r w:rsidRPr="00E4680B">
        <w:rPr>
          <w:rFonts w:eastAsia="Aptos" w:cs="Aptos"/>
          <w:b/>
          <w:noProof/>
        </w:rPr>
        <w:drawing>
          <wp:inline distT="0" distB="0" distL="0" distR="0" wp14:anchorId="769B8B94" wp14:editId="4846B596">
            <wp:extent cx="802074" cy="890905"/>
            <wp:effectExtent l="0" t="0" r="0" b="4445"/>
            <wp:docPr id="1718704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704885" name=""/>
                    <pic:cNvPicPr/>
                  </pic:nvPicPr>
                  <pic:blipFill>
                    <a:blip r:embed="rId19"/>
                    <a:stretch>
                      <a:fillRect/>
                    </a:stretch>
                  </pic:blipFill>
                  <pic:spPr>
                    <a:xfrm>
                      <a:off x="0" y="0"/>
                      <a:ext cx="822080" cy="913126"/>
                    </a:xfrm>
                    <a:prstGeom prst="rect">
                      <a:avLst/>
                    </a:prstGeom>
                  </pic:spPr>
                </pic:pic>
              </a:graphicData>
            </a:graphic>
          </wp:inline>
        </w:drawing>
      </w:r>
    </w:p>
    <w:p w14:paraId="52DB8514" w14:textId="2FB2C723" w:rsidR="007E362D" w:rsidRDefault="007E362D">
      <w:pPr>
        <w:spacing w:before="240"/>
        <w:rPr>
          <w:rFonts w:eastAsia="Aptos" w:cs="Aptos"/>
          <w:b/>
        </w:rPr>
      </w:pPr>
      <w:r>
        <w:rPr>
          <w:rFonts w:eastAsia="Aptos" w:cs="Aptos"/>
          <w:b/>
        </w:rPr>
        <w:t>Funded by the City of Edinburgh Council</w:t>
      </w:r>
    </w:p>
    <w:p w14:paraId="68300137" w14:textId="05C17B1E" w:rsidR="002C447B" w:rsidRDefault="00BF6C14">
      <w:pPr>
        <w:spacing w:before="240"/>
      </w:pPr>
      <w:r w:rsidRPr="00BF6C14">
        <w:rPr>
          <w:noProof/>
        </w:rPr>
        <w:drawing>
          <wp:inline distT="0" distB="0" distL="0" distR="0" wp14:anchorId="6A9CEBDD" wp14:editId="1DE947D4">
            <wp:extent cx="1744980" cy="1478280"/>
            <wp:effectExtent l="0" t="0" r="7620" b="7620"/>
            <wp:docPr id="1364522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522464" name=""/>
                    <pic:cNvPicPr/>
                  </pic:nvPicPr>
                  <pic:blipFill>
                    <a:blip r:embed="rId20"/>
                    <a:stretch>
                      <a:fillRect/>
                    </a:stretch>
                  </pic:blipFill>
                  <pic:spPr>
                    <a:xfrm>
                      <a:off x="0" y="0"/>
                      <a:ext cx="1745137" cy="1478413"/>
                    </a:xfrm>
                    <a:prstGeom prst="rect">
                      <a:avLst/>
                    </a:prstGeom>
                  </pic:spPr>
                </pic:pic>
              </a:graphicData>
            </a:graphic>
          </wp:inline>
        </w:drawing>
      </w:r>
    </w:p>
    <w:sectPr w:rsidR="002C447B">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25E74" w14:textId="77777777" w:rsidR="00D5552A" w:rsidRDefault="00D5552A" w:rsidP="00820A3C">
      <w:pPr>
        <w:spacing w:after="0" w:line="240" w:lineRule="auto"/>
      </w:pPr>
      <w:r>
        <w:separator/>
      </w:r>
    </w:p>
  </w:endnote>
  <w:endnote w:type="continuationSeparator" w:id="0">
    <w:p w14:paraId="1EDB3593" w14:textId="77777777" w:rsidR="00D5552A" w:rsidRDefault="00D5552A" w:rsidP="00820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3023"/>
      <w:docPartObj>
        <w:docPartGallery w:val="Page Numbers (Bottom of Page)"/>
        <w:docPartUnique/>
      </w:docPartObj>
    </w:sdtPr>
    <w:sdtEndPr>
      <w:rPr>
        <w:noProof/>
      </w:rPr>
    </w:sdtEndPr>
    <w:sdtContent>
      <w:p w14:paraId="4FFBDABE" w14:textId="77777777" w:rsidR="00820A3C" w:rsidRDefault="00820A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038C0F" w14:textId="77777777" w:rsidR="00820A3C" w:rsidRDefault="00820A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F97FD" w14:textId="77777777" w:rsidR="00D5552A" w:rsidRDefault="00D5552A" w:rsidP="00820A3C">
      <w:pPr>
        <w:spacing w:after="0" w:line="240" w:lineRule="auto"/>
      </w:pPr>
      <w:r>
        <w:separator/>
      </w:r>
    </w:p>
  </w:footnote>
  <w:footnote w:type="continuationSeparator" w:id="0">
    <w:p w14:paraId="5B922C47" w14:textId="77777777" w:rsidR="00D5552A" w:rsidRDefault="00D5552A" w:rsidP="00820A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A4AC6"/>
    <w:multiLevelType w:val="multilevel"/>
    <w:tmpl w:val="BD086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1E783D"/>
    <w:multiLevelType w:val="multilevel"/>
    <w:tmpl w:val="3FBC6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7C0832"/>
    <w:multiLevelType w:val="multilevel"/>
    <w:tmpl w:val="40521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4D45C3"/>
    <w:multiLevelType w:val="multilevel"/>
    <w:tmpl w:val="14F68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024113"/>
    <w:multiLevelType w:val="multilevel"/>
    <w:tmpl w:val="492A3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1630C8"/>
    <w:multiLevelType w:val="multilevel"/>
    <w:tmpl w:val="38428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B349E5"/>
    <w:multiLevelType w:val="multilevel"/>
    <w:tmpl w:val="2DB00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AD2E55"/>
    <w:multiLevelType w:val="multilevel"/>
    <w:tmpl w:val="6A26C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100890"/>
    <w:multiLevelType w:val="multilevel"/>
    <w:tmpl w:val="584E0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6C27F5"/>
    <w:multiLevelType w:val="multilevel"/>
    <w:tmpl w:val="14C06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6554909">
    <w:abstractNumId w:val="6"/>
  </w:num>
  <w:num w:numId="2" w16cid:durableId="741753080">
    <w:abstractNumId w:val="4"/>
  </w:num>
  <w:num w:numId="3" w16cid:durableId="982269615">
    <w:abstractNumId w:val="2"/>
  </w:num>
  <w:num w:numId="4" w16cid:durableId="1275015335">
    <w:abstractNumId w:val="9"/>
  </w:num>
  <w:num w:numId="5" w16cid:durableId="1851093315">
    <w:abstractNumId w:val="3"/>
  </w:num>
  <w:num w:numId="6" w16cid:durableId="595332583">
    <w:abstractNumId w:val="8"/>
  </w:num>
  <w:num w:numId="7" w16cid:durableId="530806335">
    <w:abstractNumId w:val="0"/>
  </w:num>
  <w:num w:numId="8" w16cid:durableId="809782449">
    <w:abstractNumId w:val="1"/>
  </w:num>
  <w:num w:numId="9" w16cid:durableId="1337151697">
    <w:abstractNumId w:val="7"/>
  </w:num>
  <w:num w:numId="10" w16cid:durableId="7709773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FE6"/>
    <w:rsid w:val="00025725"/>
    <w:rsid w:val="00030882"/>
    <w:rsid w:val="00150FB6"/>
    <w:rsid w:val="00183B53"/>
    <w:rsid w:val="001B7685"/>
    <w:rsid w:val="002216F3"/>
    <w:rsid w:val="002424DB"/>
    <w:rsid w:val="002C403E"/>
    <w:rsid w:val="002C447B"/>
    <w:rsid w:val="00305FF0"/>
    <w:rsid w:val="00307202"/>
    <w:rsid w:val="00364988"/>
    <w:rsid w:val="003D1163"/>
    <w:rsid w:val="00410D40"/>
    <w:rsid w:val="00462121"/>
    <w:rsid w:val="00504CD4"/>
    <w:rsid w:val="00554757"/>
    <w:rsid w:val="00581C8B"/>
    <w:rsid w:val="005E74E9"/>
    <w:rsid w:val="005E7711"/>
    <w:rsid w:val="006079ED"/>
    <w:rsid w:val="0061624B"/>
    <w:rsid w:val="00622528"/>
    <w:rsid w:val="00664837"/>
    <w:rsid w:val="00743DF0"/>
    <w:rsid w:val="00756B85"/>
    <w:rsid w:val="007A3A47"/>
    <w:rsid w:val="007A6E5A"/>
    <w:rsid w:val="007E362D"/>
    <w:rsid w:val="00820A3C"/>
    <w:rsid w:val="008B20F3"/>
    <w:rsid w:val="008E3F52"/>
    <w:rsid w:val="009317CE"/>
    <w:rsid w:val="009705D4"/>
    <w:rsid w:val="009726FD"/>
    <w:rsid w:val="00A04B9C"/>
    <w:rsid w:val="00A31FC6"/>
    <w:rsid w:val="00A44EDF"/>
    <w:rsid w:val="00A51FE6"/>
    <w:rsid w:val="00AC3E1F"/>
    <w:rsid w:val="00AD7707"/>
    <w:rsid w:val="00B31CD1"/>
    <w:rsid w:val="00B46A5D"/>
    <w:rsid w:val="00B50845"/>
    <w:rsid w:val="00B734E4"/>
    <w:rsid w:val="00BB3512"/>
    <w:rsid w:val="00BF6C14"/>
    <w:rsid w:val="00C835C5"/>
    <w:rsid w:val="00C9504D"/>
    <w:rsid w:val="00CD28D4"/>
    <w:rsid w:val="00CE2384"/>
    <w:rsid w:val="00D5552A"/>
    <w:rsid w:val="00DC77A5"/>
    <w:rsid w:val="00E05DF4"/>
    <w:rsid w:val="00E37669"/>
    <w:rsid w:val="00E4680B"/>
    <w:rsid w:val="00F27E11"/>
    <w:rsid w:val="00FC35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0F62A"/>
  <w15:chartTrackingRefBased/>
  <w15:docId w15:val="{D6913DFE-7075-49E0-93FE-4C6159CA0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ptos" w:hAnsi="Aptos"/>
      <w:sz w:val="22"/>
    </w:rPr>
  </w:style>
  <w:style w:type="paragraph" w:styleId="Heading1">
    <w:name w:val="heading 1"/>
    <w:basedOn w:val="Normal"/>
    <w:next w:val="Normal"/>
    <w:link w:val="Heading1Char"/>
    <w:uiPriority w:val="9"/>
    <w:qFormat/>
    <w:rsid w:val="00A51FE6"/>
    <w:pPr>
      <w:keepNext/>
      <w:keepLines/>
      <w:spacing w:before="360" w:after="80"/>
      <w:outlineLvl w:val="0"/>
    </w:pPr>
    <w:rPr>
      <w:rFonts w:asciiTheme="majorHAnsi" w:eastAsiaTheme="majorEastAsia" w:hAnsiTheme="majorHAnsi" w:cstheme="majorBidi"/>
      <w:b/>
      <w:color w:val="0F4761" w:themeColor="accent1" w:themeShade="BF"/>
      <w:szCs w:val="40"/>
    </w:rPr>
  </w:style>
  <w:style w:type="paragraph" w:styleId="Heading2">
    <w:name w:val="heading 2"/>
    <w:basedOn w:val="Normal"/>
    <w:next w:val="Normal"/>
    <w:link w:val="Heading2Char"/>
    <w:uiPriority w:val="9"/>
    <w:semiHidden/>
    <w:unhideWhenUsed/>
    <w:qFormat/>
    <w:rsid w:val="00A51FE6"/>
    <w:pPr>
      <w:keepNext/>
      <w:keepLines/>
      <w:spacing w:before="160" w:after="80"/>
      <w:outlineLvl w:val="1"/>
    </w:pPr>
    <w:rPr>
      <w:rFonts w:asciiTheme="majorHAnsi" w:eastAsiaTheme="majorEastAsia" w:hAnsiTheme="majorHAnsi" w:cstheme="majorBidi"/>
      <w:b/>
      <w:color w:val="0F4761" w:themeColor="accent1" w:themeShade="BF"/>
      <w:szCs w:val="32"/>
    </w:rPr>
  </w:style>
  <w:style w:type="paragraph" w:styleId="Heading3">
    <w:name w:val="heading 3"/>
    <w:basedOn w:val="Normal"/>
    <w:next w:val="Normal"/>
    <w:link w:val="Heading3Char"/>
    <w:uiPriority w:val="9"/>
    <w:semiHidden/>
    <w:unhideWhenUsed/>
    <w:qFormat/>
    <w:rsid w:val="00A51F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1F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1F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1F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1F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1F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1F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1F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1F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1F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1F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1F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1F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1F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1F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1FE6"/>
    <w:rPr>
      <w:rFonts w:eastAsiaTheme="majorEastAsia" w:cstheme="majorBidi"/>
      <w:color w:val="272727" w:themeColor="text1" w:themeTint="D8"/>
    </w:rPr>
  </w:style>
  <w:style w:type="paragraph" w:styleId="Title">
    <w:name w:val="Title"/>
    <w:basedOn w:val="Normal"/>
    <w:next w:val="Normal"/>
    <w:link w:val="TitleChar"/>
    <w:uiPriority w:val="10"/>
    <w:qFormat/>
    <w:rsid w:val="00A51F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1F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1F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1F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1FE6"/>
    <w:pPr>
      <w:spacing w:before="160"/>
      <w:jc w:val="center"/>
    </w:pPr>
    <w:rPr>
      <w:i/>
      <w:iCs/>
      <w:color w:val="404040" w:themeColor="text1" w:themeTint="BF"/>
    </w:rPr>
  </w:style>
  <w:style w:type="character" w:customStyle="1" w:styleId="QuoteChar">
    <w:name w:val="Quote Char"/>
    <w:basedOn w:val="DefaultParagraphFont"/>
    <w:link w:val="Quote"/>
    <w:uiPriority w:val="29"/>
    <w:rsid w:val="00A51FE6"/>
    <w:rPr>
      <w:i/>
      <w:iCs/>
      <w:color w:val="404040" w:themeColor="text1" w:themeTint="BF"/>
    </w:rPr>
  </w:style>
  <w:style w:type="paragraph" w:styleId="ListParagraph">
    <w:name w:val="List Paragraph"/>
    <w:basedOn w:val="Normal"/>
    <w:uiPriority w:val="34"/>
    <w:qFormat/>
    <w:rsid w:val="00A51FE6"/>
    <w:pPr>
      <w:ind w:left="720"/>
      <w:contextualSpacing/>
    </w:pPr>
  </w:style>
  <w:style w:type="character" w:styleId="IntenseEmphasis">
    <w:name w:val="Intense Emphasis"/>
    <w:basedOn w:val="DefaultParagraphFont"/>
    <w:uiPriority w:val="21"/>
    <w:qFormat/>
    <w:rsid w:val="00A51FE6"/>
    <w:rPr>
      <w:i/>
      <w:iCs/>
      <w:color w:val="0F4761" w:themeColor="accent1" w:themeShade="BF"/>
    </w:rPr>
  </w:style>
  <w:style w:type="paragraph" w:styleId="IntenseQuote">
    <w:name w:val="Intense Quote"/>
    <w:basedOn w:val="Normal"/>
    <w:next w:val="Normal"/>
    <w:link w:val="IntenseQuoteChar"/>
    <w:uiPriority w:val="30"/>
    <w:qFormat/>
    <w:rsid w:val="00A51F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1FE6"/>
    <w:rPr>
      <w:i/>
      <w:iCs/>
      <w:color w:val="0F4761" w:themeColor="accent1" w:themeShade="BF"/>
    </w:rPr>
  </w:style>
  <w:style w:type="character" w:styleId="IntenseReference">
    <w:name w:val="Intense Reference"/>
    <w:basedOn w:val="DefaultParagraphFont"/>
    <w:uiPriority w:val="32"/>
    <w:qFormat/>
    <w:rsid w:val="00A51FE6"/>
    <w:rPr>
      <w:b/>
      <w:bCs/>
      <w:smallCaps/>
      <w:color w:val="0F4761" w:themeColor="accent1" w:themeShade="BF"/>
      <w:spacing w:val="5"/>
    </w:rPr>
  </w:style>
  <w:style w:type="paragraph" w:styleId="Revision">
    <w:name w:val="Revision"/>
    <w:hidden/>
    <w:uiPriority w:val="99"/>
    <w:semiHidden/>
    <w:rsid w:val="00410D40"/>
    <w:pPr>
      <w:spacing w:after="0" w:line="240" w:lineRule="auto"/>
    </w:pPr>
  </w:style>
  <w:style w:type="paragraph" w:styleId="Header">
    <w:name w:val="header"/>
    <w:basedOn w:val="Normal"/>
    <w:link w:val="HeaderChar"/>
    <w:uiPriority w:val="99"/>
    <w:unhideWhenUsed/>
    <w:rsid w:val="00820A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0A3C"/>
  </w:style>
  <w:style w:type="paragraph" w:styleId="Footer">
    <w:name w:val="footer"/>
    <w:basedOn w:val="Normal"/>
    <w:link w:val="FooterChar"/>
    <w:uiPriority w:val="99"/>
    <w:unhideWhenUsed/>
    <w:rsid w:val="00820A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0A3C"/>
  </w:style>
  <w:style w:type="character" w:styleId="CommentReference">
    <w:name w:val="annotation reference"/>
    <w:basedOn w:val="DefaultParagraphFont"/>
    <w:uiPriority w:val="99"/>
    <w:semiHidden/>
    <w:unhideWhenUsed/>
    <w:rsid w:val="0061624B"/>
    <w:rPr>
      <w:sz w:val="16"/>
      <w:szCs w:val="16"/>
    </w:rPr>
  </w:style>
  <w:style w:type="paragraph" w:styleId="CommentText">
    <w:name w:val="annotation text"/>
    <w:basedOn w:val="Normal"/>
    <w:link w:val="CommentTextChar"/>
    <w:uiPriority w:val="99"/>
    <w:semiHidden/>
    <w:unhideWhenUsed/>
    <w:rsid w:val="0061624B"/>
    <w:pPr>
      <w:spacing w:line="240" w:lineRule="auto"/>
    </w:pPr>
    <w:rPr>
      <w:sz w:val="20"/>
      <w:szCs w:val="20"/>
    </w:rPr>
  </w:style>
  <w:style w:type="character" w:customStyle="1" w:styleId="CommentTextChar">
    <w:name w:val="Comment Text Char"/>
    <w:basedOn w:val="DefaultParagraphFont"/>
    <w:link w:val="CommentText"/>
    <w:uiPriority w:val="99"/>
    <w:semiHidden/>
    <w:rsid w:val="0061624B"/>
    <w:rPr>
      <w:sz w:val="20"/>
      <w:szCs w:val="20"/>
    </w:rPr>
  </w:style>
  <w:style w:type="paragraph" w:styleId="CommentSubject">
    <w:name w:val="annotation subject"/>
    <w:basedOn w:val="CommentText"/>
    <w:next w:val="CommentText"/>
    <w:link w:val="CommentSubjectChar"/>
    <w:uiPriority w:val="99"/>
    <w:semiHidden/>
    <w:unhideWhenUsed/>
    <w:rsid w:val="0061624B"/>
    <w:rPr>
      <w:b/>
      <w:bCs/>
    </w:rPr>
  </w:style>
  <w:style w:type="character" w:customStyle="1" w:styleId="CommentSubjectChar">
    <w:name w:val="Comment Subject Char"/>
    <w:basedOn w:val="CommentTextChar"/>
    <w:link w:val="CommentSubject"/>
    <w:uiPriority w:val="99"/>
    <w:semiHidden/>
    <w:rsid w:val="0061624B"/>
    <w:rPr>
      <w:b/>
      <w:bCs/>
      <w:sz w:val="20"/>
      <w:szCs w:val="20"/>
    </w:rPr>
  </w:style>
  <w:style w:type="paragraph" w:customStyle="1" w:styleId="RecommendationCategory">
    <w:name w:val="Recommendation Category"/>
    <w:basedOn w:val="Normal"/>
    <w:pPr>
      <w:keepNext/>
    </w:pPr>
    <w:rPr>
      <w:b/>
    </w:rPr>
  </w:style>
  <w:style w:type="character" w:styleId="Hyperlink">
    <w:name w:val="Hyperlink"/>
    <w:basedOn w:val="DefaultParagraphFont"/>
    <w:uiPriority w:val="99"/>
    <w:unhideWhenUsed/>
    <w:rsid w:val="00462121"/>
    <w:rPr>
      <w:color w:val="467886" w:themeColor="hyperlink"/>
      <w:u w:val="single"/>
    </w:rPr>
  </w:style>
  <w:style w:type="character" w:styleId="UnresolvedMention">
    <w:name w:val="Unresolved Mention"/>
    <w:basedOn w:val="DefaultParagraphFont"/>
    <w:uiPriority w:val="99"/>
    <w:semiHidden/>
    <w:unhideWhenUsed/>
    <w:rsid w:val="004621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ondon.gov.uk/programmes-strategies/planning/implementing-london-plan/london-plan-guidance/whole-life-cycle-carbon-assessments-guidance" TargetMode="External"/><Relationship Id="rId18" Type="http://schemas.openxmlformats.org/officeDocument/2006/relationships/hyperlink" Target="https://www.transport.gov.scot/publication/scottish-transport-appraisal-guidance-managers-guid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edinburgh.gov.uk/business/heat-networks-building-assessment-reports" TargetMode="External"/><Relationship Id="rId17" Type="http://schemas.openxmlformats.org/officeDocument/2006/relationships/hyperlink" Target="https://www.edinburgh.gov.uk/local-development-plan-guidance-1/local-place-plans" TargetMode="External"/><Relationship Id="rId2" Type="http://schemas.openxmlformats.org/officeDocument/2006/relationships/customXml" Target="../customXml/item2.xml"/><Relationship Id="rId16" Type="http://schemas.openxmlformats.org/officeDocument/2006/relationships/hyperlink" Target="https://www.aspern-seestadt.at/en/seestadt/vision/masterplan_en"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dinburgh.gov.uk/granton-waterfront" TargetMode="External"/><Relationship Id="rId5" Type="http://schemas.openxmlformats.org/officeDocument/2006/relationships/styles" Target="styles.xml"/><Relationship Id="rId15" Type="http://schemas.openxmlformats.org/officeDocument/2006/relationships/hyperlink" Target="https://historicengland.org.uk/advice/heritage-action-zones/" TargetMode="External"/><Relationship Id="rId23" Type="http://schemas.openxmlformats.org/officeDocument/2006/relationships/theme" Target="theme/theme1.xml"/><Relationship Id="rId10" Type="http://schemas.openxmlformats.org/officeDocument/2006/relationships/hyperlink" Target="https://www.gov.scot/publications/scottish-government-planning-guidance-local-living-20-minute-neighbourhoods/" TargetMode="External"/><Relationship Id="rId19"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heffield.gov.uk/planning-development/planning-application-requirements/sustainable-urban-drainage-desig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c694e31-b51e-4879-828a-64f2dc8453e5">
      <Terms xmlns="http://schemas.microsoft.com/office/infopath/2007/PartnerControls"/>
    </lcf76f155ced4ddcb4097134ff3c332f>
    <TaxCatchAll xmlns="ddb8ec9a-8d5e-4996-9c6a-b271624e70b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CB8BFF7868FC44B442710C8E17A113" ma:contentTypeVersion="13" ma:contentTypeDescription="Create a new document." ma:contentTypeScope="" ma:versionID="6b85b9f2415bc25a90683d7c738ba2f2">
  <xsd:schema xmlns:xsd="http://www.w3.org/2001/XMLSchema" xmlns:xs="http://www.w3.org/2001/XMLSchema" xmlns:p="http://schemas.microsoft.com/office/2006/metadata/properties" xmlns:ns2="3c694e31-b51e-4879-828a-64f2dc8453e5" xmlns:ns3="ddb8ec9a-8d5e-4996-9c6a-b271624e70b0" targetNamespace="http://schemas.microsoft.com/office/2006/metadata/properties" ma:root="true" ma:fieldsID="32fe3c712c565cd7011971039ce595ac" ns2:_="" ns3:_="">
    <xsd:import namespace="3c694e31-b51e-4879-828a-64f2dc8453e5"/>
    <xsd:import namespace="ddb8ec9a-8d5e-4996-9c6a-b271624e70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694e31-b51e-4879-828a-64f2dc8453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307cea-3b39-40b4-beeb-3151c8da699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b8ec9a-8d5e-4996-9c6a-b271624e70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dfcae9-8b70-4876-93d9-391d1c4aee33}" ma:internalName="TaxCatchAll" ma:showField="CatchAllData" ma:web="ddb8ec9a-8d5e-4996-9c6a-b271624e70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67BA2D-A7A2-4B0D-983F-BC775A283E49}">
  <ds:schemaRefs>
    <ds:schemaRef ds:uri="http://schemas.microsoft.com/office/2006/metadata/properties"/>
    <ds:schemaRef ds:uri="http://schemas.microsoft.com/office/infopath/2007/PartnerControls"/>
    <ds:schemaRef ds:uri="3c694e31-b51e-4879-828a-64f2dc8453e5"/>
    <ds:schemaRef ds:uri="ddb8ec9a-8d5e-4996-9c6a-b271624e70b0"/>
  </ds:schemaRefs>
</ds:datastoreItem>
</file>

<file path=customXml/itemProps2.xml><?xml version="1.0" encoding="utf-8"?>
<ds:datastoreItem xmlns:ds="http://schemas.openxmlformats.org/officeDocument/2006/customXml" ds:itemID="{FDAADE22-35C5-4BF8-88B4-BF11E3199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694e31-b51e-4879-828a-64f2dc8453e5"/>
    <ds:schemaRef ds:uri="ddb8ec9a-8d5e-4996-9c6a-b271624e70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DF1A91-5F8F-4070-9583-5AEE0869E8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10256</Words>
  <Characters>58464</Characters>
  <Application>Microsoft Office Word</Application>
  <DocSecurity>4</DocSecurity>
  <Lines>487</Lines>
  <Paragraphs>137</Paragraphs>
  <ScaleCrop>false</ScaleCrop>
  <HeadingPairs>
    <vt:vector size="2" baseType="variant">
      <vt:variant>
        <vt:lpstr>Title</vt:lpstr>
      </vt:variant>
      <vt:variant>
        <vt:i4>1</vt:i4>
      </vt:variant>
    </vt:vector>
  </HeadingPairs>
  <TitlesOfParts>
    <vt:vector size="1" baseType="lpstr">
      <vt:lpstr>Edinburgh Civic Forum: A Civic Vision for City Plan 2040</vt:lpstr>
    </vt:vector>
  </TitlesOfParts>
  <Company/>
  <LinksUpToDate>false</LinksUpToDate>
  <CharactersWithSpaces>68583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Edinburgh Civic Forum: A Civic Vision for City Plan 2040</dc:title>
  <dc:subject>Revised response to the City Plan 2040 Call for Ideas</dc:subject>
  <dc:creator>James Garry</dc:creator>
  <cp:keywords/>
  <dc:description/>
  <cp:lastModifiedBy>Secretary LeithLinks</cp:lastModifiedBy>
  <cp:revision>2</cp:revision>
  <dcterms:created xsi:type="dcterms:W3CDTF">2026-09-27T17:42:00Z</dcterms:created>
  <dcterms:modified xsi:type="dcterms:W3CDTF">2026-09-27T17:42:00Z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0x0101000CCB8BFF7868FC44B442710C8E17A113</vt:lpwstr>
  </property>
  <property fmtid="{D5CDD505-2E9C-101B-9397-08002B2CF9AE}" pid="3" name="MediaServiceImageTags">
    <vt:lpwstr/>
  </property>
</Properties>
</file>